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264EBD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264EBD" w:rsidP="00264EB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Направление подготовки</w:t>
            </w:r>
            <w:r w:rsidR="00C82F01" w:rsidRPr="00C6276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B76A8B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27</w:t>
            </w:r>
            <w:r w:rsidR="00CE0EE4">
              <w:rPr>
                <w:rFonts w:eastAsia="Times New Roman"/>
                <w:bCs/>
                <w:color w:val="000000"/>
                <w:szCs w:val="24"/>
              </w:rPr>
              <w:t>.03.04</w:t>
            </w:r>
            <w:r w:rsidR="00CC53B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="00E12B2A" w:rsidRPr="00CF0A24">
              <w:rPr>
                <w:bCs/>
                <w:iCs/>
                <w:color w:val="000000" w:themeColor="text1"/>
              </w:rPr>
              <w:t>Управление в технических системах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E12B2A" w:rsidRDefault="00E12B2A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E12B2A" w:rsidRDefault="00E12B2A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E12B2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F0A24">
              <w:rPr>
                <w:bCs/>
                <w:iCs/>
                <w:color w:val="000000" w:themeColor="text1"/>
              </w:rPr>
              <w:t>Интеллектуальные системы и автоматика в строительстве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12B2A" w:rsidRPr="00C62760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E12B2A" w:rsidP="00E12B2A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0E7994" w:rsidRPr="00C62760" w:rsidRDefault="000E7994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4A5ED1" w:rsidRDefault="001E0AEB" w:rsidP="0027527E">
      <w:pPr>
        <w:pStyle w:val="a4"/>
        <w:numPr>
          <w:ilvl w:val="0"/>
          <w:numId w:val="7"/>
        </w:numPr>
        <w:tabs>
          <w:tab w:val="left" w:pos="993"/>
        </w:tabs>
        <w:rPr>
          <w:szCs w:val="24"/>
        </w:rPr>
      </w:pPr>
      <w:r w:rsidRPr="004A5ED1">
        <w:rPr>
          <w:szCs w:val="24"/>
        </w:rPr>
        <w:t xml:space="preserve"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</w:t>
      </w:r>
      <w:r w:rsidR="00452722">
        <w:rPr>
          <w:szCs w:val="24"/>
        </w:rPr>
        <w:t xml:space="preserve">профессионального </w:t>
      </w:r>
      <w:bookmarkStart w:id="0" w:name="_GoBack"/>
      <w:bookmarkEnd w:id="0"/>
      <w:r w:rsidRPr="004A5ED1">
        <w:rPr>
          <w:szCs w:val="24"/>
        </w:rPr>
        <w:t>высшего образования.</w:t>
      </w:r>
    </w:p>
    <w:p w:rsidR="00B74645" w:rsidRPr="004A5ED1" w:rsidRDefault="00A61774" w:rsidP="0027527E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 xml:space="preserve">Фонд оценочных средств для проведения </w:t>
      </w:r>
      <w:r w:rsidR="00124163" w:rsidRPr="004A5ED1">
        <w:rPr>
          <w:bCs/>
          <w:szCs w:val="24"/>
        </w:rPr>
        <w:t xml:space="preserve">текущего контроля и </w:t>
      </w:r>
      <w:r w:rsidRPr="004A5ED1">
        <w:rPr>
          <w:bCs/>
          <w:szCs w:val="24"/>
        </w:rPr>
        <w:t>промежуточной аттестации по дисциплине «</w:t>
      </w:r>
      <w:r w:rsidR="00C82F01" w:rsidRPr="004A5ED1">
        <w:rPr>
          <w:bCs/>
          <w:szCs w:val="24"/>
        </w:rPr>
        <w:t>Физическая культура</w:t>
      </w:r>
      <w:r w:rsidRPr="004A5ED1">
        <w:rPr>
          <w:bCs/>
          <w:szCs w:val="24"/>
        </w:rPr>
        <w:t>»</w:t>
      </w:r>
      <w:r w:rsidR="00FF30CD" w:rsidRPr="004A5ED1">
        <w:rPr>
          <w:bCs/>
          <w:szCs w:val="24"/>
        </w:rPr>
        <w:t xml:space="preserve"> </w:t>
      </w:r>
      <w:r w:rsidRPr="004A5ED1">
        <w:rPr>
          <w:bCs/>
          <w:szCs w:val="24"/>
        </w:rPr>
        <w:t xml:space="preserve">утвержден на заседании </w:t>
      </w:r>
      <w:r w:rsidR="00124163" w:rsidRPr="004A5ED1">
        <w:rPr>
          <w:bCs/>
          <w:szCs w:val="24"/>
        </w:rPr>
        <w:t>кафедры «</w:t>
      </w:r>
      <w:r w:rsidR="00C82F01" w:rsidRPr="004A5ED1">
        <w:rPr>
          <w:bCs/>
          <w:szCs w:val="24"/>
        </w:rPr>
        <w:t>Ф</w:t>
      </w:r>
      <w:r w:rsidR="00FF30CD" w:rsidRPr="004A5ED1">
        <w:rPr>
          <w:bCs/>
          <w:szCs w:val="24"/>
        </w:rPr>
        <w:t>изического воспитания и спорта</w:t>
      </w:r>
      <w:r w:rsidR="00124163" w:rsidRPr="004A5ED1">
        <w:rPr>
          <w:bCs/>
          <w:szCs w:val="24"/>
        </w:rPr>
        <w:t>»</w:t>
      </w:r>
      <w:r w:rsidR="00B74645" w:rsidRPr="004A5ED1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805A6E">
        <w:rPr>
          <w:bCs/>
          <w:szCs w:val="24"/>
        </w:rPr>
        <w:t xml:space="preserve">ротокол № </w:t>
      </w:r>
      <w:r w:rsidR="00CC53BA">
        <w:rPr>
          <w:bCs/>
          <w:szCs w:val="24"/>
        </w:rPr>
        <w:t>2</w:t>
      </w:r>
      <w:r w:rsidR="001D18A0">
        <w:rPr>
          <w:bCs/>
          <w:szCs w:val="24"/>
        </w:rPr>
        <w:t xml:space="preserve">  от   «</w:t>
      </w:r>
      <w:r w:rsidR="00CC53BA">
        <w:rPr>
          <w:bCs/>
          <w:szCs w:val="24"/>
        </w:rPr>
        <w:t>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4A5ED1" w:rsidRDefault="00A61774" w:rsidP="0027527E">
      <w:pPr>
        <w:pStyle w:val="a4"/>
        <w:numPr>
          <w:ilvl w:val="0"/>
          <w:numId w:val="7"/>
        </w:numPr>
        <w:tabs>
          <w:tab w:val="left" w:pos="993"/>
        </w:tabs>
        <w:spacing w:before="120"/>
        <w:rPr>
          <w:bCs/>
          <w:szCs w:val="24"/>
        </w:rPr>
      </w:pPr>
      <w:r w:rsidRPr="004A5ED1">
        <w:rPr>
          <w:bCs/>
          <w:szCs w:val="24"/>
        </w:rPr>
        <w:t>Срок действия ФОС: 201</w:t>
      </w:r>
      <w:r w:rsidR="00D30D7A" w:rsidRPr="004A5ED1">
        <w:rPr>
          <w:bCs/>
          <w:szCs w:val="24"/>
        </w:rPr>
        <w:t>5</w:t>
      </w:r>
      <w:r w:rsidR="00124163" w:rsidRPr="004A5ED1">
        <w:rPr>
          <w:bCs/>
          <w:szCs w:val="24"/>
        </w:rPr>
        <w:t>/201</w:t>
      </w:r>
      <w:r w:rsidR="00D30D7A" w:rsidRPr="004A5ED1">
        <w:rPr>
          <w:bCs/>
          <w:szCs w:val="24"/>
        </w:rPr>
        <w:t>6</w:t>
      </w:r>
      <w:r w:rsidRPr="004A5ED1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4A5ED1" w:rsidRDefault="00C82F01" w:rsidP="0027527E">
      <w:pPr>
        <w:pStyle w:val="a4"/>
        <w:numPr>
          <w:ilvl w:val="0"/>
          <w:numId w:val="8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4A5ED1">
        <w:rPr>
          <w:b/>
          <w:bCs/>
          <w:szCs w:val="24"/>
        </w:rPr>
        <w:t>«Физическая культура»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4A5ED1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4A5ED1" w:rsidRDefault="000F3C7E" w:rsidP="0027527E">
      <w:pPr>
        <w:pStyle w:val="a4"/>
        <w:numPr>
          <w:ilvl w:val="0"/>
          <w:numId w:val="8"/>
        </w:numPr>
        <w:rPr>
          <w:rFonts w:eastAsia="Times New Roman"/>
          <w:b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4A5ED1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1345"/>
        <w:gridCol w:w="4504"/>
        <w:gridCol w:w="1238"/>
      </w:tblGrid>
      <w:tr w:rsidR="003F3CAA" w:rsidRPr="00786E1A" w:rsidTr="004A5ED1">
        <w:trPr>
          <w:tblHeader/>
          <w:jc w:val="center"/>
        </w:trPr>
        <w:tc>
          <w:tcPr>
            <w:tcW w:w="1249" w:type="pct"/>
            <w:vAlign w:val="center"/>
          </w:tcPr>
          <w:p w:rsidR="003F3CAA" w:rsidRPr="00786E1A" w:rsidRDefault="003F3CAA" w:rsidP="004A5ED1">
            <w:pPr>
              <w:spacing w:line="276" w:lineRule="auto"/>
              <w:ind w:firstLine="0"/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  <w:r w:rsidR="004A5ED1">
              <w:rPr>
                <w:sz w:val="22"/>
              </w:rPr>
              <w:t xml:space="preserve"> </w:t>
            </w:r>
            <w:r>
              <w:rPr>
                <w:sz w:val="22"/>
              </w:rPr>
              <w:t>по ФГОС</w:t>
            </w:r>
          </w:p>
        </w:tc>
        <w:tc>
          <w:tcPr>
            <w:tcW w:w="724" w:type="pct"/>
            <w:vAlign w:val="center"/>
          </w:tcPr>
          <w:p w:rsidR="003F3CAA" w:rsidRPr="00786E1A" w:rsidRDefault="003F3CAA" w:rsidP="004A5ED1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10" w:type="pct"/>
            <w:vAlign w:val="center"/>
          </w:tcPr>
          <w:p w:rsidR="003F3CAA" w:rsidRPr="00786E1A" w:rsidRDefault="003F3CAA" w:rsidP="004A5ED1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17" w:type="pct"/>
            <w:vAlign w:val="center"/>
          </w:tcPr>
          <w:p w:rsidR="003F3CAA" w:rsidRPr="00065445" w:rsidRDefault="003F3CAA" w:rsidP="004A5ED1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Код показателя</w:t>
            </w:r>
            <w:r w:rsidR="004A5ED1"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</w:p>
        </w:tc>
      </w:tr>
      <w:tr w:rsidR="003F3CAA" w:rsidRPr="00786E1A" w:rsidTr="003F3CAA">
        <w:trPr>
          <w:trHeight w:val="660"/>
          <w:jc w:val="center"/>
        </w:trPr>
        <w:tc>
          <w:tcPr>
            <w:tcW w:w="1249" w:type="pct"/>
            <w:vMerge w:val="restart"/>
          </w:tcPr>
          <w:p w:rsidR="003F3CAA" w:rsidRPr="008D31BA" w:rsidRDefault="003F3CAA" w:rsidP="004A5ED1">
            <w:pPr>
              <w:ind w:firstLine="0"/>
              <w:jc w:val="left"/>
              <w:rPr>
                <w:sz w:val="22"/>
              </w:rPr>
            </w:pPr>
            <w:r w:rsidRPr="008D31BA">
              <w:rPr>
                <w:color w:val="000000"/>
                <w:sz w:val="22"/>
              </w:rPr>
              <w:t xml:space="preserve">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</w:t>
            </w:r>
            <w:r w:rsidRPr="008D31BA">
              <w:rPr>
                <w:color w:val="000000"/>
                <w:sz w:val="22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24" w:type="pct"/>
            <w:vMerge w:val="restart"/>
          </w:tcPr>
          <w:p w:rsidR="003F3CAA" w:rsidRPr="008D31BA" w:rsidRDefault="003F3CAA" w:rsidP="003F3CAA">
            <w:pPr>
              <w:spacing w:line="276" w:lineRule="auto"/>
              <w:ind w:right="-108"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lastRenderedPageBreak/>
              <w:t>ОК-</w:t>
            </w:r>
            <w:r w:rsidR="00CE0EE4" w:rsidRPr="008D31BA">
              <w:rPr>
                <w:sz w:val="22"/>
              </w:rPr>
              <w:t>1</w:t>
            </w:r>
            <w:r w:rsidR="00E12B2A" w:rsidRPr="008D31BA">
              <w:rPr>
                <w:sz w:val="22"/>
              </w:rPr>
              <w:t>6</w:t>
            </w:r>
          </w:p>
        </w:tc>
        <w:tc>
          <w:tcPr>
            <w:tcW w:w="2410" w:type="pct"/>
            <w:tcBorders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 xml:space="preserve">Знает - физическую культуру, как учебную дисциплину в строительных вузах, физическую культуру и спорт в МГСУ.   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З1</w:t>
            </w:r>
          </w:p>
        </w:tc>
      </w:tr>
      <w:tr w:rsidR="003F3CAA" w:rsidRPr="00786E1A" w:rsidTr="003F3CAA">
        <w:trPr>
          <w:trHeight w:val="42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З2</w:t>
            </w:r>
          </w:p>
        </w:tc>
      </w:tr>
      <w:tr w:rsidR="003F3CAA" w:rsidRPr="00786E1A" w:rsidTr="003F3CAA">
        <w:trPr>
          <w:trHeight w:val="94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З3</w:t>
            </w:r>
          </w:p>
        </w:tc>
      </w:tr>
      <w:tr w:rsidR="003F3CAA" w:rsidRPr="00786E1A" w:rsidTr="003F3CAA">
        <w:trPr>
          <w:trHeight w:val="124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организм человека и его функциональные системы, саморегуляцию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З4</w:t>
            </w:r>
          </w:p>
        </w:tc>
      </w:tr>
      <w:tr w:rsidR="003F3CAA" w:rsidRPr="00786E1A" w:rsidTr="003F3CAA">
        <w:trPr>
          <w:trHeight w:val="139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З5</w:t>
            </w:r>
          </w:p>
        </w:tc>
      </w:tr>
      <w:tr w:rsidR="003F3CAA" w:rsidRPr="00786E1A" w:rsidTr="003F3CAA">
        <w:trPr>
          <w:trHeight w:val="201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З6</w:t>
            </w:r>
          </w:p>
          <w:p w:rsidR="003F3CAA" w:rsidRPr="008D31BA" w:rsidRDefault="003F3CAA" w:rsidP="003F3CAA">
            <w:pPr>
              <w:tabs>
                <w:tab w:val="left" w:pos="990"/>
              </w:tabs>
              <w:spacing w:line="276" w:lineRule="auto"/>
              <w:ind w:firstLine="0"/>
              <w:jc w:val="center"/>
              <w:rPr>
                <w:sz w:val="22"/>
              </w:rPr>
            </w:pPr>
          </w:p>
        </w:tc>
      </w:tr>
      <w:tr w:rsidR="003F3CAA" w:rsidRPr="00786E1A" w:rsidTr="003F3CAA">
        <w:trPr>
          <w:trHeight w:val="65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энергозатраты при физической нагрузке.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З7</w:t>
            </w:r>
          </w:p>
        </w:tc>
      </w:tr>
      <w:tr w:rsidR="003F3CAA" w:rsidRPr="00786E1A" w:rsidTr="003F3CAA">
        <w:trPr>
          <w:trHeight w:val="162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З8</w:t>
            </w:r>
          </w:p>
        </w:tc>
      </w:tr>
      <w:tr w:rsidR="003F3CAA" w:rsidRPr="00786E1A" w:rsidTr="003F3CAA">
        <w:trPr>
          <w:trHeight w:val="1713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З9</w:t>
            </w:r>
          </w:p>
        </w:tc>
      </w:tr>
      <w:tr w:rsidR="003F3CAA" w:rsidRPr="00786E1A" w:rsidTr="003F3CAA">
        <w:trPr>
          <w:trHeight w:val="118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при сдачи комплекса ГТО.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З10</w:t>
            </w:r>
          </w:p>
        </w:tc>
      </w:tr>
      <w:tr w:rsidR="003F3CAA" w:rsidRPr="00786E1A" w:rsidTr="003F3CAA">
        <w:trPr>
          <w:trHeight w:val="133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индивидуальных занятий различной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 11</w:t>
            </w:r>
          </w:p>
        </w:tc>
      </w:tr>
      <w:tr w:rsidR="003F3CAA" w:rsidRPr="00786E1A" w:rsidTr="003F3CAA">
        <w:trPr>
          <w:trHeight w:val="91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З12</w:t>
            </w:r>
          </w:p>
        </w:tc>
      </w:tr>
      <w:tr w:rsidR="003F3CAA" w:rsidRPr="00786E1A" w:rsidTr="003F3CAA">
        <w:trPr>
          <w:trHeight w:val="181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Знает–основы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 , профилактики  профессионального утомления и заболеваний и травматизма.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З13</w:t>
            </w:r>
          </w:p>
        </w:tc>
      </w:tr>
      <w:tr w:rsidR="003F3CAA" w:rsidRPr="00786E1A" w:rsidTr="003F3CAA">
        <w:trPr>
          <w:trHeight w:val="1935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Знает-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З14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i/>
                <w:sz w:val="22"/>
                <w:highlight w:val="yellow"/>
              </w:rPr>
            </w:pPr>
            <w:r w:rsidRPr="008D31BA">
              <w:rPr>
                <w:sz w:val="22"/>
              </w:rPr>
              <w:t>Умеет--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У1</w:t>
            </w:r>
          </w:p>
        </w:tc>
      </w:tr>
      <w:tr w:rsidR="003F3CAA" w:rsidRPr="00786E1A" w:rsidTr="003F3CAA">
        <w:trPr>
          <w:trHeight w:val="829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Умеет--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У2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У3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У4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У5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У6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У7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У8</w:t>
            </w:r>
          </w:p>
        </w:tc>
      </w:tr>
      <w:tr w:rsidR="003F3CAA" w:rsidRPr="00786E1A" w:rsidTr="003F3CAA">
        <w:trPr>
          <w:trHeight w:val="742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У9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У10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У11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Умеет -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У12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  <w:highlight w:val="yellow"/>
              </w:rPr>
            </w:pPr>
            <w:r w:rsidRPr="008D31BA">
              <w:rPr>
                <w:sz w:val="22"/>
              </w:rPr>
              <w:t>Имеет навыки - эффективных и экономичных способов владения жизненно важными умениями и навыками (ходьба, бег, передвижение на лыжах, плавание и др.).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Н1</w:t>
            </w:r>
          </w:p>
        </w:tc>
      </w:tr>
      <w:tr w:rsidR="003F3CAA" w:rsidRPr="00786E1A" w:rsidTr="003F3CAA">
        <w:trPr>
          <w:trHeight w:val="858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Н2</w:t>
            </w:r>
          </w:p>
        </w:tc>
      </w:tr>
      <w:tr w:rsidR="003F3CAA" w:rsidRPr="00786E1A" w:rsidTr="008D31BA">
        <w:trPr>
          <w:trHeight w:val="240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 xml:space="preserve">Имеет навыки самооценки работоспособности, усталости, утомления и применения средств физической культуры </w:t>
            </w:r>
            <w:r w:rsidRPr="008D31BA">
              <w:rPr>
                <w:sz w:val="22"/>
              </w:rPr>
              <w:lastRenderedPageBreak/>
              <w:t>для их коррекции.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lastRenderedPageBreak/>
              <w:t>Н3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 - восстановительной направленности.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Н4</w:t>
            </w:r>
          </w:p>
        </w:tc>
      </w:tr>
      <w:tr w:rsidR="003F3CAA" w:rsidRPr="00786E1A" w:rsidTr="003F3CAA">
        <w:trPr>
          <w:trHeight w:val="21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Н5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обучения двигательными умениями и навыками, техническими приемами в избранном виде спорта;</w:t>
            </w:r>
          </w:p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индивидуального подхода к применению средств спортивной подготовки.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Н6</w:t>
            </w:r>
          </w:p>
        </w:tc>
      </w:tr>
      <w:tr w:rsidR="003F3CAA" w:rsidRPr="00786E1A" w:rsidTr="003F3CAA">
        <w:trPr>
          <w:trHeight w:val="34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навыки-осуществления физкультурно-спортивной деятельности: организацию и проведение массовых спортивных, спортивно-оздоровительных мероприятий и соревнований по избранному виду спорта.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Н7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Н8</w:t>
            </w:r>
          </w:p>
        </w:tc>
      </w:tr>
      <w:tr w:rsidR="003F3CAA" w:rsidRPr="00786E1A" w:rsidTr="003F3CAA">
        <w:trPr>
          <w:trHeight w:val="79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Н9</w:t>
            </w:r>
          </w:p>
        </w:tc>
      </w:tr>
      <w:tr w:rsidR="003F3CAA" w:rsidRPr="00786E1A" w:rsidTr="003F3CAA">
        <w:trPr>
          <w:trHeight w:val="716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определения уровня развития профессионально важных психофизических качеств на основе профессиограмм специалиста;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Н10</w:t>
            </w:r>
          </w:p>
        </w:tc>
      </w:tr>
      <w:tr w:rsidR="003F3CAA" w:rsidRPr="00786E1A" w:rsidTr="003F3CAA">
        <w:trPr>
          <w:trHeight w:val="1081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>Имеет навыки подбора средств профессионально-прикладной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Н11</w:t>
            </w:r>
          </w:p>
        </w:tc>
      </w:tr>
      <w:tr w:rsidR="003F3CAA" w:rsidRPr="00786E1A" w:rsidTr="003F3CAA">
        <w:trPr>
          <w:trHeight w:val="629"/>
          <w:jc w:val="center"/>
        </w:trPr>
        <w:tc>
          <w:tcPr>
            <w:tcW w:w="1249" w:type="pct"/>
            <w:vMerge/>
          </w:tcPr>
          <w:p w:rsidR="003F3CAA" w:rsidRPr="008D31BA" w:rsidRDefault="003F3CAA" w:rsidP="007E403D">
            <w:pPr>
              <w:spacing w:line="276" w:lineRule="auto"/>
              <w:contextualSpacing/>
              <w:rPr>
                <w:sz w:val="22"/>
              </w:rPr>
            </w:pPr>
          </w:p>
        </w:tc>
        <w:tc>
          <w:tcPr>
            <w:tcW w:w="724" w:type="pct"/>
            <w:vMerge/>
          </w:tcPr>
          <w:p w:rsidR="003F3CAA" w:rsidRPr="008D31BA" w:rsidRDefault="003F3CAA" w:rsidP="007E403D">
            <w:pPr>
              <w:spacing w:line="276" w:lineRule="auto"/>
              <w:ind w:right="-108"/>
              <w:contextualSpacing/>
              <w:jc w:val="center"/>
              <w:rPr>
                <w:sz w:val="22"/>
              </w:rPr>
            </w:pP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8D31BA">
            <w:pPr>
              <w:ind w:firstLine="0"/>
              <w:jc w:val="left"/>
              <w:rPr>
                <w:sz w:val="22"/>
              </w:rPr>
            </w:pPr>
            <w:r w:rsidRPr="008D31BA">
              <w:rPr>
                <w:sz w:val="22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8D31BA" w:rsidRDefault="003F3CAA" w:rsidP="003F3CAA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8D31BA">
              <w:rPr>
                <w:sz w:val="22"/>
              </w:rPr>
              <w:t>Н12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4A5ED1" w:rsidRDefault="00A37F77" w:rsidP="0027527E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1134"/>
        <w:rPr>
          <w:rFonts w:eastAsia="Times New Roman"/>
          <w:b/>
          <w:bCs/>
          <w:szCs w:val="24"/>
          <w:lang w:eastAsia="ru-RU"/>
        </w:rPr>
      </w:pPr>
      <w:r w:rsidRPr="004A5ED1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27527E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982"/>
        <w:gridCol w:w="852"/>
        <w:gridCol w:w="710"/>
        <w:gridCol w:w="712"/>
        <w:gridCol w:w="710"/>
        <w:gridCol w:w="853"/>
        <w:gridCol w:w="851"/>
        <w:gridCol w:w="849"/>
        <w:gridCol w:w="710"/>
        <w:gridCol w:w="736"/>
      </w:tblGrid>
      <w:tr w:rsidR="00A37F77" w:rsidRPr="00A37F77" w:rsidTr="00B11CC5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1" w:type="pct"/>
            <w:gridSpan w:val="10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37F77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B11CC5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B11CC5" w:rsidRPr="00A37F77" w:rsidTr="00B11CC5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ОК - </w:t>
            </w:r>
            <w:r w:rsidR="00CE0EE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1</w:t>
            </w:r>
            <w:r w:rsidR="00E12B2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1CC5" w:rsidRPr="00A37F77" w:rsidRDefault="00B11CC5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C07D0F" w:rsidRPr="008D31BA" w:rsidRDefault="00A37F77" w:rsidP="00C07D0F">
      <w:pPr>
        <w:pStyle w:val="a4"/>
        <w:numPr>
          <w:ilvl w:val="1"/>
          <w:numId w:val="5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11CC5" w:rsidRPr="00B11CC5" w:rsidRDefault="00A37F77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312"/>
        <w:gridCol w:w="947"/>
        <w:gridCol w:w="960"/>
        <w:gridCol w:w="870"/>
        <w:gridCol w:w="936"/>
        <w:gridCol w:w="916"/>
        <w:gridCol w:w="287"/>
        <w:gridCol w:w="730"/>
        <w:gridCol w:w="422"/>
        <w:gridCol w:w="111"/>
        <w:gridCol w:w="125"/>
        <w:gridCol w:w="1258"/>
      </w:tblGrid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Показатели освоения</w:t>
            </w:r>
          </w:p>
          <w:p w:rsidR="00B11CC5" w:rsidRDefault="00B11CC5" w:rsidP="00B11CC5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8D31B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7E403D">
            <w:pPr>
              <w:spacing w:line="276" w:lineRule="auto"/>
              <w:ind w:right="113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8D31B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Pr="00C07D0F" w:rsidRDefault="00B11CC5" w:rsidP="00C07D0F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>Промеж</w:t>
            </w:r>
            <w:r w:rsidR="00C07D0F">
              <w:rPr>
                <w:sz w:val="22"/>
              </w:rPr>
              <w:t>у</w:t>
            </w:r>
            <w:r>
              <w:rPr>
                <w:sz w:val="22"/>
              </w:rPr>
              <w:t>точная аттестация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464AF2">
        <w:trPr>
          <w:cantSplit/>
          <w:trHeight w:val="1709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Реферат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Зачет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464AF2">
        <w:trPr>
          <w:trHeight w:val="39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464AF2" w:rsidP="00464AF2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</w:t>
            </w:r>
            <w:r w:rsidR="00CE0EE4">
              <w:rPr>
                <w:sz w:val="20"/>
                <w:szCs w:val="20"/>
              </w:rPr>
              <w:t>-1</w:t>
            </w:r>
            <w:r w:rsidR="00E12B2A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D90C9B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З</w:t>
            </w:r>
            <w:r w:rsidR="00B11CC5"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trHeight w:val="343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CC5" w:rsidRDefault="00B11CC5" w:rsidP="00B11C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A37F77" w:rsidRPr="008D31BA" w:rsidRDefault="00FD50A0" w:rsidP="008D31BA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tbl>
      <w:tblPr>
        <w:tblStyle w:val="a3"/>
        <w:tblW w:w="9412" w:type="dxa"/>
        <w:jc w:val="center"/>
        <w:tblLook w:val="04A0"/>
      </w:tblPr>
      <w:tblGrid>
        <w:gridCol w:w="1385"/>
        <w:gridCol w:w="3748"/>
        <w:gridCol w:w="4279"/>
      </w:tblGrid>
      <w:tr w:rsidR="007E403D" w:rsidTr="004A5ED1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4A5E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4A5ED1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4A5ED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 представление</w:t>
            </w:r>
            <w:r w:rsidR="00731E84" w:rsidRPr="008D31BA">
              <w:t xml:space="preserve"> </w:t>
            </w:r>
            <w:r w:rsidRPr="008D31BA"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четкое представление</w:t>
            </w:r>
            <w:r w:rsidR="00731E84" w:rsidRPr="008D31BA">
              <w:t xml:space="preserve"> </w:t>
            </w:r>
            <w:r w:rsidRPr="008D31BA"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rPr>
                <w:shd w:val="clear" w:color="auto" w:fill="FFFFFF" w:themeFill="background1"/>
              </w:rPr>
              <w:t>Достаточно полно знает  историю спорта,</w:t>
            </w:r>
            <w:r w:rsidRPr="008D31BA"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</w:t>
            </w:r>
            <w:r w:rsidR="00731E84" w:rsidRPr="008D31BA">
              <w:t xml:space="preserve"> </w:t>
            </w:r>
            <w:r w:rsidRPr="008D31BA"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 xml:space="preserve">Не понимает актуальность введения </w:t>
            </w:r>
            <w:r w:rsidRPr="008D31BA">
              <w:lastRenderedPageBreak/>
              <w:t>комплекса ГТО, .его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lastRenderedPageBreak/>
              <w:t xml:space="preserve">Понимает актуальность введения комплекса </w:t>
            </w:r>
            <w:r w:rsidRPr="008D31BA">
              <w:lastRenderedPageBreak/>
              <w:t>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Знает основные реабилитационно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 xml:space="preserve">Не обладает необходимыми знаниями по вопросу </w:t>
            </w:r>
            <w:r w:rsidRPr="008D31BA"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  <w:i/>
                <w:highlight w:val="yellow"/>
              </w:rPr>
            </w:pPr>
            <w:r w:rsidRPr="008D31BA"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умеет объяснить изменения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в функционировании  человеческого организма под влиянием занятий физическими упражнениями и спортом .</w:t>
            </w:r>
          </w:p>
          <w:p w:rsidR="007E403D" w:rsidRPr="008D31BA" w:rsidRDefault="007E403D" w:rsidP="008D31BA">
            <w:pPr>
              <w:ind w:firstLine="0"/>
              <w:jc w:val="left"/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ведет ЗОЖ и не понимает необходимости поменять свое мнение.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грамотно определить и проанализировать</w:t>
            </w:r>
            <w:r w:rsidRPr="008D31BA"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Грамотно и полно</w:t>
            </w:r>
            <w:r w:rsidR="00731E84" w:rsidRPr="008D31BA">
              <w:t xml:space="preserve"> </w:t>
            </w:r>
            <w:r w:rsidRPr="008D31BA"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самостоятельно выбрать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вид спорта для саморазвития и</w:t>
            </w:r>
          </w:p>
          <w:p w:rsidR="007E403D" w:rsidRPr="008D31BA" w:rsidRDefault="007E403D" w:rsidP="008D31BA">
            <w:pPr>
              <w:ind w:firstLine="0"/>
              <w:jc w:val="left"/>
            </w:pPr>
            <w:r w:rsidRPr="008D31BA"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владеет</w:t>
            </w:r>
            <w:r w:rsidR="00731E84" w:rsidRPr="008D31BA">
              <w:t xml:space="preserve"> </w:t>
            </w:r>
            <w:r w:rsidRPr="008D31BA"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Владеет</w:t>
            </w:r>
            <w:r w:rsidR="00731E84" w:rsidRPr="008D31BA">
              <w:t xml:space="preserve"> </w:t>
            </w:r>
            <w:r w:rsidRPr="008D31BA"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умеет применять   средства и методы</w:t>
            </w:r>
          </w:p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</w:t>
            </w:r>
            <w:r w:rsidR="00731E84" w:rsidRPr="008D31BA">
              <w:rPr>
                <w:bCs/>
                <w:iCs/>
              </w:rPr>
              <w:t xml:space="preserve">б </w:t>
            </w:r>
            <w:r w:rsidR="00731E84" w:rsidRPr="008D31BA">
              <w:t>организационных  формах</w:t>
            </w:r>
            <w:r w:rsidRPr="008D31BA">
              <w:t>, средства</w:t>
            </w:r>
            <w:r w:rsidR="00731E84" w:rsidRPr="008D31BA">
              <w:t xml:space="preserve">х  и методах </w:t>
            </w:r>
            <w:r w:rsidRPr="008D31BA"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rPr>
                <w:bCs/>
                <w:iCs/>
              </w:rPr>
              <w:t>Не справляется с поставленной задачей</w:t>
            </w:r>
            <w:r w:rsidRPr="008D31BA"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Навыки сформированы плохо и нет 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Жизненно важные  умениями и навыками 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занимается</w:t>
            </w:r>
            <w:r w:rsidR="00731E84" w:rsidRPr="008D31BA">
              <w:t xml:space="preserve"> </w:t>
            </w:r>
            <w:r w:rsidRPr="008D31BA"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Применяет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 xml:space="preserve">Не имеет навыков </w:t>
            </w:r>
            <w:r w:rsidRPr="008D31BA"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Обучающийся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Обучающийся, за все время учебы, не участвовал</w:t>
            </w:r>
            <w:r w:rsidR="00731E84" w:rsidRPr="008D31BA">
              <w:t xml:space="preserve"> </w:t>
            </w:r>
            <w:r w:rsidRPr="008D31BA"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Обучающийся участвовал в организации или  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имеет представления о таком понятии, как профессиограмма.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Может составить</w:t>
            </w:r>
            <w:r w:rsidR="00731E84" w:rsidRPr="008D31BA">
              <w:t xml:space="preserve"> </w:t>
            </w:r>
            <w:r w:rsidRPr="008D31BA">
              <w:t>профессиограмму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rPr>
                <w:bCs/>
                <w:iCs/>
              </w:rPr>
              <w:t>Не может подобрать и оценить необходимость  тех или иных средств ППФП</w:t>
            </w:r>
          </w:p>
          <w:p w:rsidR="007E403D" w:rsidRPr="008D31BA" w:rsidRDefault="007E403D" w:rsidP="008D31BA">
            <w:pPr>
              <w:tabs>
                <w:tab w:val="left" w:pos="1470"/>
              </w:tabs>
              <w:ind w:firstLine="0"/>
              <w:jc w:val="left"/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  <w:rPr>
                <w:b/>
              </w:rPr>
            </w:pPr>
            <w:r w:rsidRPr="008D31BA">
              <w:t>Владеет навыками</w:t>
            </w:r>
            <w:r w:rsidR="00731E84" w:rsidRPr="008D31BA">
              <w:t xml:space="preserve"> </w:t>
            </w:r>
            <w:r w:rsidRPr="008D31BA">
              <w:t>подбора средств профессионально-прикладной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 w:rsidRPr="008D31BA">
              <w:t>Не  составлена индивидуальная комплексная программа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Pr="008D31BA" w:rsidRDefault="007E403D" w:rsidP="008D31BA">
            <w:pPr>
              <w:ind w:firstLine="0"/>
              <w:jc w:val="left"/>
            </w:pPr>
            <w:r w:rsidRPr="008D31BA"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27527E">
      <w:pPr>
        <w:numPr>
          <w:ilvl w:val="1"/>
          <w:numId w:val="5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27527E">
      <w:pPr>
        <w:numPr>
          <w:ilvl w:val="2"/>
          <w:numId w:val="5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8D31BA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Студенты всех учебных отделений, выполнившие учебную программу в каждом семестре сдают контрольные требования и зачетные норм</w:t>
      </w:r>
      <w:r w:rsidR="00D90C9B">
        <w:rPr>
          <w:bCs/>
        </w:rPr>
        <w:t>ативы по дисциплине «Ф</w:t>
      </w:r>
      <w:r w:rsidR="00D90C9B" w:rsidRPr="00343ED4">
        <w:rPr>
          <w:bCs/>
        </w:rPr>
        <w:t xml:space="preserve">изическая культура».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D90C9B" w:rsidRPr="004B29AB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</w:t>
      </w:r>
      <w:r w:rsidRPr="00343ED4">
        <w:rPr>
          <w:bCs/>
        </w:rPr>
        <w:lastRenderedPageBreak/>
        <w:t>методико-практическому разделу в виде тестовых заданий или реферата. Студенты, относящиеся к подготовительной группе, сдают нормативы, оценивающие общефизическую подготовку, без учета времени.</w:t>
      </w:r>
    </w:p>
    <w:p w:rsidR="00D90C9B" w:rsidRPr="00667F5B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667F5B">
        <w:rPr>
          <w:bCs/>
        </w:rPr>
        <w:t xml:space="preserve">Тестирование №1 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CE0EE4">
        <w:rPr>
          <w:bCs/>
        </w:rPr>
        <w:t xml:space="preserve"> </w:t>
      </w:r>
      <w:r w:rsidR="00D90C9B" w:rsidRPr="00343ED4">
        <w:rPr>
          <w:bCs/>
        </w:rPr>
        <w:t>-</w:t>
      </w:r>
      <w:r w:rsidR="00CE0EE4">
        <w:rPr>
          <w:bCs/>
        </w:rPr>
        <w:t xml:space="preserve"> </w:t>
      </w:r>
      <w:r w:rsidR="00D90C9B" w:rsidRPr="00343ED4">
        <w:rPr>
          <w:bCs/>
        </w:rPr>
        <w:t>сосудистой системы (проба Руфье), устойчивости к гипоксии (проба Генчи),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Ромберга).</w:t>
      </w:r>
    </w:p>
    <w:p w:rsidR="00D90C9B" w:rsidRPr="00667F5B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8D31BA" w:rsidRDefault="00D90C9B" w:rsidP="008D31BA">
      <w:pPr>
        <w:ind w:firstLine="708"/>
        <w:jc w:val="left"/>
      </w:pPr>
      <w:r>
        <w:t>Тестирование № 3</w:t>
      </w:r>
    </w:p>
    <w:p w:rsidR="00D90C9B" w:rsidRDefault="00D90C9B" w:rsidP="008D31BA">
      <w:pPr>
        <w:ind w:firstLine="708"/>
        <w:jc w:val="left"/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r w:rsidRPr="00FB039C">
        <w:t>сердечно</w:t>
      </w:r>
      <w:r>
        <w:t xml:space="preserve"> </w:t>
      </w:r>
      <w:r w:rsidRPr="00FB039C">
        <w:t>-</w:t>
      </w:r>
      <w:r>
        <w:t xml:space="preserve"> </w:t>
      </w:r>
      <w:r w:rsidRPr="00FB039C">
        <w:t>сосудистой</w:t>
      </w:r>
      <w:r w:rsidRPr="00C13543">
        <w:t xml:space="preserve"> системы (проба Руфье), оценка физических качеств (силы различных м</w:t>
      </w:r>
      <w:r>
        <w:t>ышечных групп, быстроты, выносливости).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 курс</w:t>
      </w:r>
    </w:p>
    <w:p w:rsidR="004A5ED1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Тесты контроля общей физической подготовленности и функционального состояния студентов. Контроль за образом жизни.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III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Default="004A5ED1" w:rsidP="008D31BA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D90C9B">
        <w:rPr>
          <w:bCs/>
          <w:lang w:val="en-US"/>
        </w:rPr>
        <w:t>IV</w:t>
      </w:r>
      <w:r w:rsidR="00D90C9B">
        <w:rPr>
          <w:bCs/>
        </w:rPr>
        <w:t xml:space="preserve"> курс</w:t>
      </w:r>
    </w:p>
    <w:p w:rsidR="00D90C9B" w:rsidRPr="00343ED4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A31252" w:rsidRDefault="00D90C9B" w:rsidP="008D31BA">
      <w:pPr>
        <w:tabs>
          <w:tab w:val="left" w:pos="851"/>
        </w:tabs>
        <w:ind w:firstLine="0"/>
        <w:jc w:val="left"/>
        <w:rPr>
          <w:bCs/>
        </w:rPr>
      </w:pPr>
      <w:r w:rsidRPr="00343ED4">
        <w:rPr>
          <w:bCs/>
        </w:rPr>
        <w:t>Комплексная оценка спортивной подготовленности в избранном виде спорта.</w:t>
      </w:r>
    </w:p>
    <w:p w:rsidR="00CE0EE4" w:rsidRDefault="006C367F" w:rsidP="008D31BA">
      <w:pPr>
        <w:tabs>
          <w:tab w:val="left" w:pos="851"/>
        </w:tabs>
        <w:ind w:firstLine="0"/>
        <w:jc w:val="left"/>
        <w:rPr>
          <w:szCs w:val="24"/>
        </w:rPr>
      </w:pPr>
      <w:r w:rsidRPr="006C367F">
        <w:rPr>
          <w:szCs w:val="24"/>
        </w:rPr>
        <w:t>Контрольные тесты</w:t>
      </w:r>
      <w:r w:rsidR="004A5ED1">
        <w:rPr>
          <w:szCs w:val="24"/>
        </w:rPr>
        <w:t xml:space="preserve"> </w:t>
      </w:r>
      <w:r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8D31BA" w:rsidRDefault="008D31BA" w:rsidP="008D31BA">
      <w:pPr>
        <w:tabs>
          <w:tab w:val="left" w:pos="851"/>
        </w:tabs>
        <w:ind w:firstLine="0"/>
        <w:jc w:val="left"/>
        <w:rPr>
          <w:szCs w:val="24"/>
        </w:rPr>
      </w:pPr>
    </w:p>
    <w:p w:rsidR="00921F08" w:rsidRPr="00CE0EE4" w:rsidRDefault="008D31BA" w:rsidP="00CE0EE4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="00921F08" w:rsidRPr="00A80AA9">
        <w:rPr>
          <w:szCs w:val="24"/>
        </w:rPr>
        <w:t>М у ж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4A5ED1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4A5ED1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7F3E30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4A5ED1">
            <w:pPr>
              <w:ind w:firstLine="0"/>
              <w:jc w:val="left"/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2002D">
                <w:rPr>
                  <w:szCs w:val="24"/>
                </w:rPr>
                <w:t>3000 м</w:t>
              </w:r>
            </w:smartTag>
            <w:r w:rsidRPr="0082002D">
              <w:rPr>
                <w:szCs w:val="24"/>
              </w:rPr>
              <w:t xml:space="preserve">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7F3E30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(кол</w:t>
            </w:r>
            <w:r w:rsidRPr="00A31252">
              <w:rPr>
                <w:szCs w:val="24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80AA9">
                <w:rPr>
                  <w:szCs w:val="24"/>
                </w:rPr>
                <w:t>5 км</w:t>
              </w:r>
            </w:smartTag>
            <w:r w:rsidRPr="00A80AA9">
              <w:rPr>
                <w:szCs w:val="24"/>
              </w:rPr>
              <w:t xml:space="preserve">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A80AA9" w:rsidRDefault="004A5ED1" w:rsidP="004A5ED1">
      <w:pPr>
        <w:pStyle w:val="4"/>
        <w:ind w:left="0" w:firstLine="708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4A5ED1" w:rsidRPr="0082002D" w:rsidTr="004A5ED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D1" w:rsidRPr="00EE1065" w:rsidRDefault="004A5ED1" w:rsidP="004A5ED1">
            <w:pPr>
              <w:tabs>
                <w:tab w:val="center" w:pos="1239"/>
              </w:tabs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4A5ED1" w:rsidRPr="0082002D" w:rsidTr="004A5ED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D1" w:rsidRPr="0082002D" w:rsidRDefault="004A5ED1" w:rsidP="004A5ED1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4A5ED1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4A5ED1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Поднимание туловища </w:t>
            </w:r>
            <w:r>
              <w:rPr>
                <w:szCs w:val="24"/>
              </w:rPr>
              <w:lastRenderedPageBreak/>
              <w:t>(кол</w:t>
            </w:r>
            <w:r>
              <w:rPr>
                <w:szCs w:val="24"/>
                <w:lang w:val="en-US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4A5ED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7F3E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F052AB" w:rsidRPr="008D31BA" w:rsidRDefault="00F052AB" w:rsidP="008D31BA">
      <w:pPr>
        <w:ind w:firstLine="0"/>
        <w:rPr>
          <w:szCs w:val="24"/>
        </w:rPr>
      </w:pPr>
      <w:r w:rsidRPr="00F052AB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Pr="00F052AB">
        <w:rPr>
          <w:szCs w:val="24"/>
        </w:rPr>
        <w:t xml:space="preserve"> для оценки спортивной подготовленности студентов</w:t>
      </w:r>
      <w:r>
        <w:rPr>
          <w:szCs w:val="24"/>
        </w:rPr>
        <w:t xml:space="preserve">  1- 4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921F08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6"/>
        <w:gridCol w:w="1008"/>
        <w:gridCol w:w="995"/>
        <w:gridCol w:w="1017"/>
        <w:gridCol w:w="1017"/>
        <w:gridCol w:w="1198"/>
      </w:tblGrid>
      <w:tr w:rsidR="00F052AB" w:rsidTr="008D31BA">
        <w:trPr>
          <w:trHeight w:val="272"/>
        </w:trPr>
        <w:tc>
          <w:tcPr>
            <w:tcW w:w="0" w:type="auto"/>
            <w:vMerge w:val="restart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0" w:type="auto"/>
            <w:gridSpan w:val="5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D00E8">
        <w:trPr>
          <w:trHeight w:val="180"/>
        </w:trPr>
        <w:tc>
          <w:tcPr>
            <w:tcW w:w="0" w:type="auto"/>
            <w:vMerge/>
            <w:vAlign w:val="center"/>
          </w:tcPr>
          <w:p w:rsidR="00F052AB" w:rsidRDefault="00F052AB" w:rsidP="00CD00E8">
            <w:pPr>
              <w:ind w:left="180"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52AB" w:rsidRPr="00921F08" w:rsidRDefault="00F052AB" w:rsidP="00CD00E8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52AB" w:rsidRPr="0048714C" w:rsidRDefault="0048714C" w:rsidP="00CD00E8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D00E8">
        <w:trPr>
          <w:trHeight w:val="1060"/>
        </w:trPr>
        <w:tc>
          <w:tcPr>
            <w:tcW w:w="0" w:type="auto"/>
          </w:tcPr>
          <w:p w:rsidR="00F052AB" w:rsidRPr="0011722D" w:rsidRDefault="00F052AB" w:rsidP="00CD00E8">
            <w:pPr>
              <w:ind w:hanging="38"/>
            </w:pPr>
            <w:r>
              <w:t>Техническая подготовленность в избранном</w:t>
            </w:r>
            <w:r w:rsidR="0048714C">
              <w:t xml:space="preserve"> </w:t>
            </w:r>
            <w:r>
              <w:t>виде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F052AB" w:rsidRDefault="00F052AB" w:rsidP="00CD00E8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CD00E8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0" w:type="auto"/>
            <w:vAlign w:val="center"/>
          </w:tcPr>
          <w:p w:rsidR="004A5ED1" w:rsidRDefault="0048714C" w:rsidP="00CD00E8">
            <w:pPr>
              <w:ind w:left="181" w:firstLine="0"/>
              <w:jc w:val="center"/>
            </w:pPr>
            <w:r>
              <w:t>4</w:t>
            </w:r>
          </w:p>
          <w:p w:rsidR="00F052AB" w:rsidRPr="0011722D" w:rsidRDefault="004A5ED1" w:rsidP="00CD00E8">
            <w:pPr>
              <w:ind w:left="181" w:firstLine="0"/>
              <w:jc w:val="center"/>
            </w:pPr>
            <w:r>
              <w:t>о</w:t>
            </w:r>
            <w:r w:rsidR="0048714C">
              <w:t>шибки</w:t>
            </w:r>
          </w:p>
        </w:tc>
      </w:tr>
    </w:tbl>
    <w:p w:rsidR="008D31BA" w:rsidRPr="00A37F77" w:rsidRDefault="008D31BA" w:rsidP="008D31BA">
      <w:pPr>
        <w:tabs>
          <w:tab w:val="left" w:pos="2355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8D31BA" w:rsidRPr="008D31BA" w:rsidRDefault="008D31BA" w:rsidP="008D31BA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3.3.2.     </w:t>
      </w: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8D31BA" w:rsidRPr="00720F3B" w:rsidRDefault="008D31BA" w:rsidP="008D31BA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</w:p>
    <w:p w:rsidR="00946AE5" w:rsidRPr="00720F3B" w:rsidRDefault="00946AE5" w:rsidP="008D31BA">
      <w:pPr>
        <w:pStyle w:val="a4"/>
        <w:tabs>
          <w:tab w:val="left" w:pos="851"/>
        </w:tabs>
        <w:ind w:left="0"/>
        <w:rPr>
          <w:bCs/>
        </w:rPr>
      </w:pPr>
      <w:r>
        <w:rPr>
          <w:bCs/>
        </w:rPr>
        <w:tab/>
      </w:r>
      <w:r w:rsidRPr="00720F3B">
        <w:rPr>
          <w:bCs/>
        </w:rPr>
        <w:t xml:space="preserve">Студенты, занимающиеся по дисциплине «Физическая культура» в основном, подготовительном, спортивном  и специальном отделениях и освоившие учебную программу, в каждом семестре </w:t>
      </w:r>
      <w:r w:rsidR="00CE0EE4">
        <w:rPr>
          <w:bCs/>
        </w:rPr>
        <w:t xml:space="preserve"> с 1 по 7</w:t>
      </w:r>
      <w:r>
        <w:rPr>
          <w:bCs/>
        </w:rPr>
        <w:t xml:space="preserve">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946AE5" w:rsidP="008D31BA">
      <w:pPr>
        <w:tabs>
          <w:tab w:val="left" w:pos="851"/>
        </w:tabs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посещение практических занятий;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прохождение медицинского осмотра;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Pr="00720F3B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720F3B">
        <w:rPr>
          <w:bCs/>
        </w:rPr>
        <w:t>тестирование и сдача нормативов и норм ГТО;</w:t>
      </w:r>
    </w:p>
    <w:p w:rsidR="00946AE5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</w:t>
      </w:r>
      <w:r w:rsidR="00CD00E8">
        <w:rPr>
          <w:bCs/>
        </w:rPr>
        <w:t xml:space="preserve"> </w:t>
      </w:r>
      <w:r w:rsidRPr="008237AB">
        <w:rPr>
          <w:bCs/>
        </w:rPr>
        <w:t>анализа выбранной тематики ( для СМГ "А","Б", временно освобожденных)</w:t>
      </w:r>
    </w:p>
    <w:p w:rsidR="00946AE5" w:rsidRPr="00946AE5" w:rsidRDefault="00946AE5" w:rsidP="008D31BA">
      <w:pPr>
        <w:pStyle w:val="a4"/>
        <w:numPr>
          <w:ilvl w:val="0"/>
          <w:numId w:val="6"/>
        </w:numPr>
        <w:tabs>
          <w:tab w:val="left" w:pos="851"/>
        </w:tabs>
        <w:ind w:left="426"/>
        <w:rPr>
          <w:bCs/>
        </w:rPr>
      </w:pPr>
      <w:r w:rsidRPr="008237AB">
        <w:rPr>
          <w:bCs/>
        </w:rPr>
        <w:t>посещение занятий ЛФК, контролируемых врачом, самостоятельные занятия, контролируемые преподавателем кафедры  ( для СМГ "Б").</w:t>
      </w:r>
    </w:p>
    <w:p w:rsidR="00A65FA8" w:rsidRPr="00720F3B" w:rsidRDefault="00946AE5" w:rsidP="008D31BA">
      <w:pPr>
        <w:pStyle w:val="a4"/>
        <w:tabs>
          <w:tab w:val="left" w:pos="851"/>
        </w:tabs>
        <w:ind w:left="0"/>
        <w:rPr>
          <w:bCs/>
        </w:rPr>
      </w:pPr>
      <w:r w:rsidRPr="00720F3B">
        <w:rPr>
          <w:bCs/>
        </w:rPr>
        <w:t>Суммарная оценка выполнения тестов общей физической и спортивно-технической подготовленности определяется по среднему количеству баллов, при условии выполнения каждого из них не  ниже, чем на один балл.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694"/>
        <w:gridCol w:w="1559"/>
        <w:gridCol w:w="1485"/>
      </w:tblGrid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8D31BA">
            <w:pPr>
              <w:pStyle w:val="a4"/>
              <w:ind w:left="0" w:firstLine="0"/>
              <w:jc w:val="left"/>
            </w:pPr>
            <w:r>
              <w:t>Оценка тестов общей физической, спортивно-технической и профессионально-прикладной подготовленности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хорошо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отлично</w:t>
            </w:r>
          </w:p>
        </w:tc>
      </w:tr>
      <w:tr w:rsidR="00946AE5" w:rsidTr="00CD00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Средняя оценка тестов в баллах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D00E8">
            <w:pPr>
              <w:pStyle w:val="a4"/>
              <w:spacing w:line="276" w:lineRule="auto"/>
              <w:ind w:left="0" w:firstLine="0"/>
              <w:jc w:val="center"/>
            </w:pPr>
            <w:r>
              <w:t>3,5</w:t>
            </w:r>
          </w:p>
        </w:tc>
      </w:tr>
    </w:tbl>
    <w:p w:rsidR="0048714C" w:rsidRPr="0048714C" w:rsidRDefault="00A37F77" w:rsidP="008D31BA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</w:t>
      </w:r>
      <w:r w:rsidR="0048714C">
        <w:t xml:space="preserve"> для </w:t>
      </w:r>
      <w:r w:rsidR="0048714C" w:rsidRPr="00A37F77">
        <w:rPr>
          <w:rFonts w:eastAsia="Times New Roman"/>
          <w:bCs/>
          <w:iCs/>
          <w:szCs w:val="24"/>
          <w:lang w:eastAsia="ru-RU"/>
        </w:rPr>
        <w:t>освоения дисциплины:</w:t>
      </w:r>
    </w:p>
    <w:p w:rsidR="0048714C" w:rsidRPr="00687D12" w:rsidRDefault="0048714C" w:rsidP="008D31BA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Тема.</w:t>
      </w:r>
      <w:r>
        <w:rPr>
          <w:bCs/>
          <w:u w:val="single"/>
        </w:rPr>
        <w:t xml:space="preserve"> </w:t>
      </w:r>
      <w:r w:rsidRPr="00687D12">
        <w:rPr>
          <w:bCs/>
        </w:rPr>
        <w:t>Физическая культура и спорт.</w:t>
      </w:r>
    </w:p>
    <w:p w:rsidR="0048714C" w:rsidRPr="00CD00E8" w:rsidRDefault="0048714C" w:rsidP="008D31BA">
      <w:pPr>
        <w:pStyle w:val="a4"/>
        <w:numPr>
          <w:ilvl w:val="0"/>
          <w:numId w:val="10"/>
        </w:numPr>
        <w:tabs>
          <w:tab w:val="left" w:pos="1410"/>
        </w:tabs>
        <w:jc w:val="left"/>
        <w:rPr>
          <w:bCs/>
        </w:rPr>
      </w:pPr>
      <w:r w:rsidRPr="00687D12">
        <w:t>Физическая культура и спорт и их основные социальные функции.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Физические: воспитание, развитие, совершенство.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 xml:space="preserve">Работоспособность, общие закономерности ее изменения в учебной и </w:t>
      </w:r>
      <w:r w:rsidR="00CD00E8">
        <w:t>п</w:t>
      </w:r>
      <w:r w:rsidRPr="00687D12">
        <w:t>рофессиональной деятельности.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Адаптация и ее виды.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Массовый спорт и спорт высших достижений:  цели, задачи, проблемы.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Студенческий спорт,  его формы организации и отличительные особенности.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lastRenderedPageBreak/>
        <w:t>Олимпийские игры древности. Основные исторические сведения.</w:t>
      </w:r>
    </w:p>
    <w:p w:rsidR="0048714C" w:rsidRPr="00687D12" w:rsidRDefault="0048714C" w:rsidP="008D31BA">
      <w:pPr>
        <w:pStyle w:val="a4"/>
        <w:numPr>
          <w:ilvl w:val="0"/>
          <w:numId w:val="10"/>
        </w:numPr>
        <w:jc w:val="left"/>
      </w:pPr>
      <w:r w:rsidRPr="00687D12">
        <w:t>Современные олимпийские игры. Динамика их развития.</w:t>
      </w:r>
    </w:p>
    <w:p w:rsidR="0048714C" w:rsidRPr="00687D12" w:rsidRDefault="0048714C" w:rsidP="008D31BA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</w:t>
      </w:r>
      <w:r w:rsidRPr="00687D12">
        <w:t xml:space="preserve">. </w:t>
      </w:r>
      <w:r w:rsidRPr="00687D12">
        <w:rPr>
          <w:bCs/>
          <w:iCs/>
        </w:rPr>
        <w:t>Биологические основы физической культуры.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CD00E8">
        <w:rPr>
          <w:bCs/>
          <w:iCs/>
        </w:rPr>
        <w:t>О</w:t>
      </w:r>
      <w:r w:rsidRPr="00687D12">
        <w:t>рганизм человека как сложная биологическая система.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Обмен веществ, энергетический баланс.</w:t>
      </w:r>
    </w:p>
    <w:p w:rsidR="0048714C" w:rsidRPr="00687D12" w:rsidRDefault="0048714C" w:rsidP="008D31BA">
      <w:pPr>
        <w:pStyle w:val="a4"/>
        <w:numPr>
          <w:ilvl w:val="0"/>
          <w:numId w:val="11"/>
        </w:numPr>
        <w:ind w:left="993"/>
      </w:pPr>
      <w:r w:rsidRPr="00687D12">
        <w:t>Влияние двигательной активности на сердечно</w:t>
      </w:r>
      <w:r>
        <w:t xml:space="preserve"> </w:t>
      </w:r>
      <w:r w:rsidRPr="00687D12">
        <w:t>-</w:t>
      </w:r>
      <w:r>
        <w:t xml:space="preserve"> </w:t>
      </w:r>
      <w:r w:rsidRPr="00687D12">
        <w:t>сосудистую систему. Показатели</w:t>
      </w:r>
      <w:r>
        <w:t xml:space="preserve"> </w:t>
      </w:r>
      <w:r w:rsidRPr="00687D12">
        <w:t>работоспособности сердца.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мышечного насоса.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Влияние двигательной активности на дыхательную систему. Показатели работоспособности дыхания.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Механизм дыхательного насоса.</w:t>
      </w:r>
    </w:p>
    <w:p w:rsidR="0048714C" w:rsidRPr="00687D12" w:rsidRDefault="0048714C" w:rsidP="008D31BA">
      <w:pPr>
        <w:pStyle w:val="a4"/>
        <w:numPr>
          <w:ilvl w:val="0"/>
          <w:numId w:val="11"/>
        </w:numPr>
        <w:ind w:left="993"/>
      </w:pPr>
      <w:r w:rsidRPr="00687D12">
        <w:t>Рекомендации по дыханию при занятиях физическими упражнениями и спортом.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Воздействие двигательной активности на опорно-двигательный аппарат (кости,</w:t>
      </w:r>
      <w:r>
        <w:t xml:space="preserve"> </w:t>
      </w:r>
      <w:r w:rsidRPr="00687D12">
        <w:t>суставы, мышцы).</w:t>
      </w:r>
    </w:p>
    <w:p w:rsidR="0048714C" w:rsidRPr="00CD00E8" w:rsidRDefault="0048714C" w:rsidP="008D31BA">
      <w:pPr>
        <w:pStyle w:val="a4"/>
        <w:numPr>
          <w:ilvl w:val="0"/>
          <w:numId w:val="11"/>
        </w:numPr>
        <w:ind w:left="993"/>
        <w:rPr>
          <w:bCs/>
          <w:iCs/>
        </w:rPr>
      </w:pPr>
      <w:r w:rsidRPr="00687D12">
        <w:t>Рефлекторная природа двигательной деятельности. Этапы формирования</w:t>
      </w:r>
      <w:r>
        <w:t xml:space="preserve"> </w:t>
      </w:r>
      <w:r w:rsidRPr="00687D12">
        <w:t>двигательного навыка.</w:t>
      </w:r>
    </w:p>
    <w:p w:rsidR="0048714C" w:rsidRPr="00687D12" w:rsidRDefault="0048714C" w:rsidP="008D31BA">
      <w:pPr>
        <w:ind w:firstLine="0"/>
        <w:jc w:val="left"/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Здоровый образ жизни студентов.</w:t>
      </w:r>
      <w:r>
        <w:rPr>
          <w:bCs/>
          <w:iCs/>
        </w:rPr>
        <w:t xml:space="preserve"> </w:t>
      </w:r>
      <w:r w:rsidRPr="00687D12">
        <w:rPr>
          <w:bCs/>
          <w:iCs/>
        </w:rPr>
        <w:t>Физическая культура в обеспечении</w:t>
      </w:r>
      <w:r>
        <w:rPr>
          <w:bCs/>
          <w:iCs/>
        </w:rPr>
        <w:t xml:space="preserve"> </w:t>
      </w:r>
      <w:r w:rsidRPr="00687D12">
        <w:rPr>
          <w:bCs/>
          <w:iCs/>
        </w:rPr>
        <w:t>здоровья.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Определение понятия «здоровье». Проблема здоровья человека в условиях научно-технического прогресса.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Факторы, влияющие на здоровье человека (от чего зависит здоровье).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Составляющие элементы здорового образа жизни.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Содержание оптимального режима труда и отдыха.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Рациональное питание человека.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Оптимальная двигательная активность.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Закаливание организма.</w:t>
      </w:r>
    </w:p>
    <w:p w:rsidR="0048714C" w:rsidRPr="00687D12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Отказ от вредных привычек.</w:t>
      </w:r>
    </w:p>
    <w:p w:rsidR="00CD00E8" w:rsidRPr="00B0670E" w:rsidRDefault="0048714C" w:rsidP="008D31BA">
      <w:pPr>
        <w:pStyle w:val="a4"/>
        <w:numPr>
          <w:ilvl w:val="0"/>
          <w:numId w:val="12"/>
        </w:numPr>
        <w:tabs>
          <w:tab w:val="num" w:pos="960"/>
        </w:tabs>
        <w:ind w:left="993"/>
      </w:pPr>
      <w:r w:rsidRPr="00687D12">
        <w:t>Соблюдение правил личной и общественной гигиены.</w:t>
      </w:r>
    </w:p>
    <w:p w:rsidR="0048714C" w:rsidRPr="00687D12" w:rsidRDefault="0048714C" w:rsidP="008D31BA">
      <w:pPr>
        <w:tabs>
          <w:tab w:val="left" w:pos="1410"/>
        </w:tabs>
        <w:ind w:firstLine="0"/>
        <w:rPr>
          <w:bCs/>
        </w:rPr>
      </w:pPr>
      <w:r w:rsidRPr="00687D12">
        <w:rPr>
          <w:bCs/>
          <w:u w:val="single"/>
        </w:rPr>
        <w:t>Тема</w:t>
      </w:r>
      <w:r w:rsidRPr="00687D12">
        <w:rPr>
          <w:bCs/>
        </w:rPr>
        <w:t>. Всероссийский спортивный комплекс ГТО.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История возникновения комплекса ГТО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Этапы развития, изменения значения комплекса ГТО.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Актуальность введения комплекса ГТО в наше время, его цели и задачи.</w:t>
      </w:r>
    </w:p>
    <w:p w:rsidR="0048714C" w:rsidRPr="00687D12" w:rsidRDefault="0048714C" w:rsidP="008D31BA">
      <w:pPr>
        <w:pStyle w:val="a4"/>
        <w:numPr>
          <w:ilvl w:val="0"/>
          <w:numId w:val="13"/>
        </w:numPr>
        <w:tabs>
          <w:tab w:val="left" w:pos="284"/>
        </w:tabs>
        <w:rPr>
          <w:iCs/>
        </w:rPr>
      </w:pPr>
      <w:r w:rsidRPr="00687D12">
        <w:rPr>
          <w:iCs/>
        </w:rPr>
        <w:t>Меры поощрения при сдаче нормативов комплекса ГТО.</w:t>
      </w:r>
    </w:p>
    <w:p w:rsidR="0048714C" w:rsidRPr="00687D12" w:rsidRDefault="0048714C" w:rsidP="008D31BA">
      <w:pPr>
        <w:tabs>
          <w:tab w:val="left" w:pos="284"/>
        </w:tabs>
        <w:ind w:firstLine="0"/>
        <w:rPr>
          <w:bCs/>
          <w:iCs/>
        </w:rPr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Основы методики спортивной тренировки.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Методические принципы спортивной тренировки.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Разделы спортивной подготовки: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а) морально-волевая и психологическая подготовка.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б) тактическая подготовка.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в) техническая подготовка. Формирование двигательного навыка.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г) физическая подготовка: общая и специальная, их взаимодействие.</w:t>
      </w:r>
    </w:p>
    <w:p w:rsidR="0048714C" w:rsidRPr="00687D12" w:rsidRDefault="0048714C" w:rsidP="008D31BA">
      <w:pPr>
        <w:pStyle w:val="a4"/>
        <w:tabs>
          <w:tab w:val="left" w:pos="284"/>
        </w:tabs>
        <w:ind w:left="1004" w:firstLine="0"/>
      </w:pPr>
      <w:r w:rsidRPr="00687D12">
        <w:t>д) теоретическая подготовка.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Средства и методы воспитания физических качеств.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Зоны интенсивности физических нагрузок по ЧСС.</w:t>
      </w:r>
    </w:p>
    <w:p w:rsidR="0048714C" w:rsidRPr="00687D12" w:rsidRDefault="0048714C" w:rsidP="008D31BA">
      <w:pPr>
        <w:pStyle w:val="a4"/>
        <w:numPr>
          <w:ilvl w:val="0"/>
          <w:numId w:val="14"/>
        </w:numPr>
        <w:tabs>
          <w:tab w:val="left" w:pos="284"/>
        </w:tabs>
        <w:ind w:left="709"/>
      </w:pPr>
      <w:r w:rsidRPr="00687D12">
        <w:t>Структура учебно-тренировочного занятия.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>
        <w:rPr>
          <w:u w:val="single"/>
        </w:rPr>
        <w:t xml:space="preserve"> </w:t>
      </w:r>
      <w:r w:rsidRPr="00687D12">
        <w:rPr>
          <w:bCs/>
          <w:iCs/>
        </w:rPr>
        <w:t>Методика самостоятельных занятий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6"/>
        </w:numPr>
      </w:pPr>
      <w:r w:rsidRPr="00687D12">
        <w:t>Оптимальная двигательная активность и ее воздействие на здоровье и работоспособность.</w:t>
      </w:r>
    </w:p>
    <w:p w:rsidR="0048714C" w:rsidRPr="00687D12" w:rsidRDefault="0048714C" w:rsidP="008D31BA">
      <w:pPr>
        <w:pStyle w:val="a4"/>
        <w:numPr>
          <w:ilvl w:val="0"/>
          <w:numId w:val="16"/>
        </w:numPr>
      </w:pPr>
      <w:r w:rsidRPr="00687D12">
        <w:t>Формы самостоятельных занятий физическими упражнениями:</w:t>
      </w:r>
    </w:p>
    <w:p w:rsidR="00B0670E" w:rsidRDefault="00B0670E" w:rsidP="008D31BA">
      <w:pPr>
        <w:ind w:left="360" w:firstLine="0"/>
      </w:pPr>
      <w:r>
        <w:t>а)</w:t>
      </w:r>
      <w:r w:rsidR="0048714C" w:rsidRPr="00687D12">
        <w:t xml:space="preserve"> утренняя гигиеническая гимнастка; ее цели и содержание.</w:t>
      </w:r>
    </w:p>
    <w:p w:rsidR="00B0670E" w:rsidRDefault="00B0670E" w:rsidP="008D31BA">
      <w:pPr>
        <w:ind w:left="360" w:firstLine="0"/>
      </w:pPr>
      <w:r>
        <w:t>б)</w:t>
      </w:r>
      <w:r w:rsidR="0048714C" w:rsidRPr="00687D12">
        <w:t xml:space="preserve"> физические упражнения в режиме дня; их цель и содержание.</w:t>
      </w:r>
    </w:p>
    <w:p w:rsidR="0048714C" w:rsidRPr="00687D12" w:rsidRDefault="00B0670E" w:rsidP="008D31BA">
      <w:pPr>
        <w:ind w:left="360" w:firstLine="0"/>
      </w:pPr>
      <w:r>
        <w:t>в)</w:t>
      </w:r>
      <w:r w:rsidR="0048714C" w:rsidRPr="00687D12">
        <w:t xml:space="preserve"> спортивная тренировка.</w:t>
      </w:r>
    </w:p>
    <w:p w:rsidR="0048714C" w:rsidRPr="00687D12" w:rsidRDefault="00CD00E8" w:rsidP="008D31BA">
      <w:pPr>
        <w:ind w:left="360" w:firstLine="0"/>
      </w:pPr>
      <w:r>
        <w:t>3.</w:t>
      </w:r>
      <w:r>
        <w:tab/>
      </w:r>
      <w:r w:rsidR="0048714C" w:rsidRPr="00687D12">
        <w:t>Структура и содержание самостоятельной спортивной тренировки.</w:t>
      </w:r>
    </w:p>
    <w:p w:rsidR="0048714C" w:rsidRPr="00495935" w:rsidRDefault="00CD00E8" w:rsidP="008D31BA">
      <w:pPr>
        <w:ind w:left="360" w:firstLine="0"/>
      </w:pPr>
      <w:r>
        <w:lastRenderedPageBreak/>
        <w:t>4.</w:t>
      </w:r>
      <w:r>
        <w:tab/>
      </w:r>
      <w:r w:rsidR="0048714C" w:rsidRPr="00687D12">
        <w:t>Контроль эффективности самостоятельных занятий.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Врачебный контроль и самоконтроль занимающихся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Врачебный контроль как обязательное мероприятие при проведении всех форм занятий физическими упражнениями и спортом.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Субъективные и объективные показатели самоконтроля.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физического развития: метод стандартов и метод индексов.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функционального состояния организма. Функциональные пробы по оценке состояния сердечно</w:t>
      </w:r>
      <w:r>
        <w:t xml:space="preserve"> </w:t>
      </w:r>
      <w:r w:rsidRPr="00687D12">
        <w:t>-</w:t>
      </w:r>
      <w:r>
        <w:t xml:space="preserve"> со</w:t>
      </w:r>
      <w:r w:rsidRPr="00687D12">
        <w:t>судистой и дыхательной системы.</w:t>
      </w:r>
    </w:p>
    <w:p w:rsidR="0048714C" w:rsidRPr="00687D12" w:rsidRDefault="0048714C" w:rsidP="008D31BA">
      <w:pPr>
        <w:pStyle w:val="a4"/>
        <w:numPr>
          <w:ilvl w:val="0"/>
          <w:numId w:val="18"/>
        </w:numPr>
      </w:pPr>
      <w:r w:rsidRPr="00687D12">
        <w:t>Самоконтроль физической подготовленности. Оценка развития мышечной силы, быстроты движений, ловкости, гибкости, выносливости.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</w:t>
      </w:r>
      <w:r w:rsidR="008D31BA">
        <w:rPr>
          <w:bCs/>
          <w:iCs/>
        </w:rPr>
        <w:t xml:space="preserve"> </w:t>
      </w:r>
      <w:r w:rsidRPr="00687D12">
        <w:rPr>
          <w:bCs/>
          <w:iCs/>
        </w:rPr>
        <w:t>Реабилитация в физкультурно-спортивной и профессиональной деятельности.</w:t>
      </w:r>
    </w:p>
    <w:p w:rsidR="0048714C" w:rsidRPr="00687D12" w:rsidRDefault="0048714C" w:rsidP="008D31BA">
      <w:pPr>
        <w:pStyle w:val="a4"/>
        <w:numPr>
          <w:ilvl w:val="0"/>
          <w:numId w:val="19"/>
        </w:numPr>
      </w:pPr>
      <w:r w:rsidRPr="00687D12">
        <w:t>Определение понятия «реабилитация», ее виды.</w:t>
      </w:r>
    </w:p>
    <w:p w:rsidR="0048714C" w:rsidRPr="00687D12" w:rsidRDefault="0048714C" w:rsidP="008D31BA">
      <w:pPr>
        <w:pStyle w:val="a4"/>
        <w:numPr>
          <w:ilvl w:val="0"/>
          <w:numId w:val="19"/>
        </w:numPr>
      </w:pPr>
      <w:r w:rsidRPr="00687D12">
        <w:t>Методы реабилитации: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педагогические  (ЗОЖ, рациональное планирование физ. Оздоровительного</w:t>
      </w:r>
      <w:r>
        <w:t xml:space="preserve"> </w:t>
      </w:r>
      <w:r w:rsidRPr="00687D12">
        <w:t>процесса, оптимальное пос</w:t>
      </w:r>
      <w:r w:rsidR="00CD00E8">
        <w:t>троение тренировочного занятия);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психологические (психогигиена, п</w:t>
      </w:r>
      <w:r w:rsidR="00CD00E8">
        <w:t>сихопрофилактика, психотерапия);</w:t>
      </w:r>
    </w:p>
    <w:p w:rsidR="0048714C" w:rsidRPr="00687D12" w:rsidRDefault="0048714C" w:rsidP="008D31BA">
      <w:pPr>
        <w:pStyle w:val="a4"/>
        <w:numPr>
          <w:ilvl w:val="0"/>
          <w:numId w:val="20"/>
        </w:numPr>
      </w:pPr>
      <w:r w:rsidRPr="00687D12">
        <w:t>медико- биологические (ЗОЖ, ЛФК, терапия, массаж).</w:t>
      </w:r>
    </w:p>
    <w:p w:rsidR="0048714C" w:rsidRPr="00687D12" w:rsidRDefault="0048714C" w:rsidP="008D31BA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Профессионально-прикладная физическая культура.</w:t>
      </w:r>
      <w:r w:rsidR="00CD00E8">
        <w:rPr>
          <w:bCs/>
          <w:iCs/>
        </w:rPr>
        <w:t xml:space="preserve"> </w:t>
      </w:r>
      <w:r w:rsidRPr="00687D12">
        <w:rPr>
          <w:bCs/>
          <w:iCs/>
        </w:rPr>
        <w:t>Профессиональная психофизическая готовность инженера-строителя.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 xml:space="preserve">Определение понятий «профессионально-прикладная физическая культура», </w:t>
      </w:r>
      <w:r w:rsidR="00CD00E8">
        <w:t xml:space="preserve"> </w:t>
      </w:r>
      <w:r w:rsidRPr="00687D12">
        <w:t>«профессиональная – психофизическая подготовка инженера-строителя»,</w:t>
      </w:r>
      <w:r w:rsidR="00CD00E8">
        <w:t xml:space="preserve"> </w:t>
      </w:r>
      <w:r w:rsidRPr="00687D12">
        <w:t>«профессиональная работоспособность», профессиональная адаптация».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Этапы трудовой деятельности.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Психофизическая модель инженера – строителя.(Раскрыть один из блоков модели).</w:t>
      </w:r>
    </w:p>
    <w:p w:rsidR="0048714C" w:rsidRPr="00687D12" w:rsidRDefault="0048714C" w:rsidP="008D31BA">
      <w:pPr>
        <w:numPr>
          <w:ilvl w:val="0"/>
          <w:numId w:val="21"/>
        </w:numPr>
      </w:pPr>
      <w:r w:rsidRPr="00687D12">
        <w:t>Виды спорта и системы физических упражнений, развивающие профессионально важные качества.</w:t>
      </w:r>
    </w:p>
    <w:p w:rsidR="000D748C" w:rsidRDefault="0048714C" w:rsidP="008D31BA">
      <w:pPr>
        <w:pStyle w:val="a4"/>
        <w:numPr>
          <w:ilvl w:val="0"/>
          <w:numId w:val="21"/>
        </w:numPr>
        <w:autoSpaceDE w:val="0"/>
        <w:autoSpaceDN w:val="0"/>
        <w:adjustRightInd w:val="0"/>
        <w:jc w:val="left"/>
      </w:pPr>
      <w:r w:rsidRPr="00687D12">
        <w:t>Профессиональная психическая готовность, ее компоненты</w:t>
      </w:r>
    </w:p>
    <w:p w:rsidR="0048714C" w:rsidRPr="00A37F77" w:rsidRDefault="0048714C" w:rsidP="008D31BA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D11D42" w:rsidP="00D11D42">
      <w:pPr>
        <w:tabs>
          <w:tab w:val="left" w:pos="851"/>
        </w:tabs>
        <w:ind w:firstLine="0"/>
        <w:contextualSpacing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3.3.3.  </w:t>
      </w:r>
      <w:r w:rsidR="00A37F77"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946AE5" w:rsidRPr="00946AE5" w:rsidRDefault="00B52BB7" w:rsidP="008D31BA">
      <w:pPr>
        <w:tabs>
          <w:tab w:val="left" w:pos="1350"/>
        </w:tabs>
        <w:ind w:firstLine="0"/>
        <w:contextualSpacing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="00946AE5"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8D31BA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ind w:left="426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8D31BA">
      <w:pPr>
        <w:pStyle w:val="a7"/>
        <w:numPr>
          <w:ilvl w:val="0"/>
          <w:numId w:val="1"/>
        </w:numPr>
        <w:ind w:left="426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8D31BA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ind w:left="426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8D31BA">
      <w:pPr>
        <w:pStyle w:val="Iauiue"/>
        <w:numPr>
          <w:ilvl w:val="0"/>
          <w:numId w:val="1"/>
        </w:numPr>
        <w:tabs>
          <w:tab w:val="left" w:pos="1134"/>
        </w:tabs>
        <w:ind w:left="426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lastRenderedPageBreak/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8D31BA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8D31BA" w:rsidRDefault="008D31BA" w:rsidP="00B52BB7">
      <w:pPr>
        <w:tabs>
          <w:tab w:val="left" w:pos="1134"/>
        </w:tabs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8D31BA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8D31BA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>
        <w:rPr>
          <w:rFonts w:eastAsia="Times New Roman"/>
          <w:bCs/>
          <w:i/>
          <w:iCs/>
          <w:color w:val="4F81BD" w:themeColor="accent1"/>
          <w:szCs w:val="24"/>
        </w:rPr>
        <w:t xml:space="preserve">     </w:t>
      </w:r>
      <w:r w:rsidR="00583D73" w:rsidRPr="003F788F">
        <w:rPr>
          <w:bCs/>
          <w:i/>
        </w:rPr>
        <w:t>Учебн</w:t>
      </w:r>
      <w:r w:rsidR="00583D73">
        <w:rPr>
          <w:bCs/>
          <w:i/>
        </w:rPr>
        <w:t xml:space="preserve">ым планом </w:t>
      </w:r>
      <w:r w:rsidR="00583D73" w:rsidRPr="005845FA">
        <w:rPr>
          <w:bCs/>
          <w:i/>
        </w:rPr>
        <w:t>Защит</w:t>
      </w:r>
      <w:r w:rsidR="00583D73">
        <w:rPr>
          <w:bCs/>
          <w:i/>
        </w:rPr>
        <w:t>а</w:t>
      </w:r>
      <w:r w:rsidR="00583D73" w:rsidRPr="005845FA">
        <w:rPr>
          <w:bCs/>
          <w:i/>
        </w:rPr>
        <w:t xml:space="preserve"> курсовой работы/проекта</w:t>
      </w:r>
      <w:r w:rsidR="00583D73">
        <w:rPr>
          <w:bCs/>
          <w:i/>
        </w:rPr>
        <w:t xml:space="preserve"> </w:t>
      </w:r>
      <w:r w:rsidR="00583D73" w:rsidRPr="003F788F">
        <w:rPr>
          <w:bCs/>
          <w:i/>
        </w:rPr>
        <w:t>не предусмотрен</w:t>
      </w:r>
      <w:r w:rsidR="00583D73">
        <w:rPr>
          <w:bCs/>
          <w:i/>
        </w:rPr>
        <w:t>а</w:t>
      </w:r>
      <w:r w:rsidR="00583D73"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D11D42" w:rsidRDefault="00D11D42" w:rsidP="00D11D42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4.  </w:t>
      </w:r>
      <w:r w:rsidR="00826398" w:rsidRPr="00D11D42">
        <w:rPr>
          <w:rFonts w:eastAsia="Times New Roman"/>
          <w:b/>
          <w:bCs/>
          <w:szCs w:val="24"/>
          <w:lang w:eastAsia="ru-RU"/>
        </w:rPr>
        <w:t>Фонд оценочных средств для мероприятий текущего контроля</w:t>
      </w:r>
      <w:r w:rsidR="0048714C" w:rsidRPr="00D11D42">
        <w:rPr>
          <w:rFonts w:eastAsia="Times New Roman"/>
          <w:b/>
          <w:bCs/>
          <w:szCs w:val="24"/>
          <w:lang w:eastAsia="ru-RU"/>
        </w:rPr>
        <w:t xml:space="preserve"> </w:t>
      </w:r>
      <w:r w:rsidR="00826398" w:rsidRPr="00D11D42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D7622C" w:rsidRPr="00D11D42" w:rsidRDefault="00D11D42" w:rsidP="00D11D42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bCs/>
          <w:i/>
        </w:rPr>
      </w:pPr>
      <w:r>
        <w:rPr>
          <w:bCs/>
          <w:i/>
        </w:rPr>
        <w:t xml:space="preserve">              4.1.</w:t>
      </w:r>
      <w:r w:rsidR="00D7622C" w:rsidRPr="00D11D42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8D31BA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8D31BA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8D31BA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8D31BA">
      <w:pPr>
        <w:pStyle w:val="a4"/>
        <w:numPr>
          <w:ilvl w:val="0"/>
          <w:numId w:val="2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8D31BA">
      <w:pPr>
        <w:pStyle w:val="a4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8D31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  <w:r w:rsidR="00B52BB7">
        <w:rPr>
          <w:bCs/>
        </w:rPr>
        <w:t>;</w:t>
      </w:r>
    </w:p>
    <w:p w:rsidR="00813CAB" w:rsidRPr="00BC5A8B" w:rsidRDefault="00813CAB" w:rsidP="008D31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B0670E" w:rsidRDefault="00B0670E" w:rsidP="00025BDF">
      <w:pPr>
        <w:spacing w:after="10"/>
        <w:rPr>
          <w:i/>
        </w:rPr>
      </w:pPr>
    </w:p>
    <w:p w:rsidR="00D7622C" w:rsidRPr="00D11D42" w:rsidRDefault="00D11D42" w:rsidP="00D11D42">
      <w:pPr>
        <w:tabs>
          <w:tab w:val="left" w:pos="1134"/>
        </w:tabs>
        <w:autoSpaceDE w:val="0"/>
        <w:autoSpaceDN w:val="0"/>
        <w:adjustRightInd w:val="0"/>
        <w:ind w:firstLine="0"/>
        <w:rPr>
          <w:bCs/>
          <w:i/>
        </w:rPr>
      </w:pPr>
      <w:r>
        <w:rPr>
          <w:bCs/>
          <w:i/>
        </w:rPr>
        <w:t xml:space="preserve">        4.2.  </w:t>
      </w:r>
      <w:r w:rsidR="00D7622C" w:rsidRPr="00D11D42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8D31BA" w:rsidRPr="0094351F" w:rsidTr="008D31BA">
        <w:tc>
          <w:tcPr>
            <w:tcW w:w="1526" w:type="dxa"/>
          </w:tcPr>
          <w:p w:rsidR="008D31BA" w:rsidRPr="00BC5919" w:rsidRDefault="008D31BA" w:rsidP="008D31BA">
            <w:pPr>
              <w:keepNext/>
              <w:widowControl w:val="0"/>
              <w:ind w:firstLine="0"/>
              <w:jc w:val="center"/>
            </w:pPr>
            <w:r w:rsidRPr="00BC5919">
              <w:rPr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8D31BA" w:rsidRPr="00BC5919" w:rsidRDefault="008D31BA" w:rsidP="008D31BA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8D31BA" w:rsidRPr="00BC5919" w:rsidRDefault="008D31BA" w:rsidP="008D31BA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8D31BA" w:rsidRPr="0094351F" w:rsidTr="008D31BA">
        <w:tc>
          <w:tcPr>
            <w:tcW w:w="1526" w:type="dxa"/>
          </w:tcPr>
          <w:p w:rsidR="008D31BA" w:rsidRPr="00D44DEE" w:rsidRDefault="008D31BA" w:rsidP="008D31BA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8D31BA" w:rsidRPr="00C80C83" w:rsidRDefault="008D31BA" w:rsidP="008D31BA">
            <w:pPr>
              <w:pStyle w:val="a4"/>
              <w:keepNext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-45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Тема соответствует содержанию реферата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Широкий круг иадекватность использования литературных источников по проблеме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Правильное оформление ссылок на используемую литературу;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Основные понятия проблемы изложены полно и глубоко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 xml:space="preserve">Отмечена грамотность и культура изложения; </w:t>
            </w:r>
          </w:p>
          <w:p w:rsidR="008D31BA" w:rsidRPr="00D44DEE" w:rsidRDefault="008D31BA" w:rsidP="008D31BA">
            <w:pPr>
              <w:pStyle w:val="a4"/>
              <w:keepNext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ind w:left="0" w:firstLine="0"/>
            </w:pPr>
            <w:r w:rsidRPr="00B52BB7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8D31BA" w:rsidRPr="0094351F" w:rsidTr="008D31BA">
        <w:tc>
          <w:tcPr>
            <w:tcW w:w="1526" w:type="dxa"/>
          </w:tcPr>
          <w:p w:rsidR="008D31BA" w:rsidRPr="00D44DEE" w:rsidRDefault="008D31BA" w:rsidP="008D31BA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 xml:space="preserve">Нет выводов. </w:t>
            </w:r>
          </w:p>
          <w:p w:rsidR="008D31BA" w:rsidRPr="009E080B" w:rsidRDefault="008D31BA" w:rsidP="008D31BA">
            <w:pPr>
              <w:pStyle w:val="a4"/>
              <w:keepNext/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Материал систематизирован и структурирован;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8D31BA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Сделаны и аргументированы основные выводы</w:t>
            </w:r>
          </w:p>
          <w:p w:rsidR="008D31BA" w:rsidRPr="00D44DEE" w:rsidRDefault="008D31BA" w:rsidP="008D31BA">
            <w:pPr>
              <w:pStyle w:val="a4"/>
              <w:keepNext/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ind w:left="318"/>
            </w:pPr>
            <w:r w:rsidRPr="00B52BB7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BC5A8B" w:rsidRDefault="00D7622C" w:rsidP="00D7622C">
      <w:pPr>
        <w:spacing w:after="10"/>
      </w:pPr>
      <w:r w:rsidRPr="00BC5A8B">
        <w:lastRenderedPageBreak/>
        <w:t xml:space="preserve">Для оценивания </w:t>
      </w:r>
      <w:r w:rsidRPr="00BC5919"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D51EBC" w:rsidRPr="00667F5B" w:rsidRDefault="00D51EBC" w:rsidP="00D51EB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CE0EE4">
        <w:t>иод обучения каждого студента (7</w:t>
      </w:r>
      <w:r>
        <w:t xml:space="preserve"> семестров).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A31252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p w:rsidR="00B52BB7" w:rsidRPr="00D51EBC" w:rsidRDefault="00B52BB7" w:rsidP="00BC5A8B">
      <w:pPr>
        <w:rPr>
          <w:i/>
          <w:szCs w:val="24"/>
        </w:rPr>
      </w:pPr>
    </w:p>
    <w:tbl>
      <w:tblPr>
        <w:tblStyle w:val="a3"/>
        <w:tblW w:w="0" w:type="auto"/>
        <w:tblLook w:val="04A0"/>
      </w:tblPr>
      <w:tblGrid>
        <w:gridCol w:w="2012"/>
        <w:gridCol w:w="1556"/>
        <w:gridCol w:w="3427"/>
        <w:gridCol w:w="2576"/>
      </w:tblGrid>
      <w:tr w:rsidR="0093337D" w:rsidRPr="00BC5A8B" w:rsidTr="00B52BB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B52BB7"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B52BB7"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B52BB7"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4A5ED1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B52BB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0670E" w:rsidRDefault="00B0670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52BB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</w:t>
            </w:r>
            <w:r w:rsidR="00BC5A8B">
              <w:rPr>
                <w:rFonts w:cs="+mn-cs"/>
                <w:color w:val="000000"/>
                <w:kern w:val="24"/>
              </w:rPr>
              <w:t>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31252" w:rsidRDefault="00A31252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FA8" w:rsidRPr="00A65FA8" w:rsidRDefault="00A65FA8" w:rsidP="00176791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Pr="00A65FA8" w:rsidRDefault="00A65FA8" w:rsidP="00176791">
      <w:pPr>
        <w:spacing w:after="200" w:line="276" w:lineRule="auto"/>
        <w:ind w:left="426" w:hanging="71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jc w:val="left"/>
        <w:rPr>
          <w:sz w:val="20"/>
          <w:szCs w:val="20"/>
        </w:rPr>
      </w:pPr>
      <w:r w:rsidRPr="00B52BB7">
        <w:rPr>
          <w:sz w:val="20"/>
          <w:szCs w:val="20"/>
        </w:rPr>
        <w:t>Роль лечебной физической культуры (ЛФК) в системе медицинской реабилитации.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ЛФК при заболеваниях органов дыхания.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сердечно - сосудистой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нервной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черепно-мозговой травме.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мочеполовой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эндокринной системы.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опорно-двигательного аппарата.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после перенесенных травм.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органов зрения.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ЛОР - заболеваниях.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желез внутренней секреции.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заболеваниях желудочно-кишечного тракта.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объемы нагрузок при аллергопатологии.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при нарушениях осанки.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ЛФК в разные триместры беременности.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Роль физической культуры в укреплении и сохранении здоровья.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Основы методики самомассажа.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Нетрадиционные оздоровительные методики.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Традиционные и нетрадиционные методики дыхательной гимнастики.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Характеристика, содержание и направленность популярных частных методик 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оздоровительных видов гимнастики.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Воздействие природных и социально-экологических факторов на организм и жизнедеятельность человека.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Формирование мотивации студенческой молодежи к занятиям физической культурой и спортом.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Физиологические изменения в организме человека, связанные с процессом тренировки.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Функциональная активность человека и взаимосвязь физической и умственной деятельности.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Утомление и восстановление при физической и умственной работе.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Рациональное питание при различных режимах двигательной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Витамины и их роль в обмене веществ. Регуляция обмена веществ.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Обмен энергии. Состав пищи и суточный расход энергии.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.Формирование правильной осанки и профилактика ее нарушений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Гигиеническая гимнастика как фактор здорового образа жизни.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Гигиенические основы закаливания.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Организация самостоятельных занятий. Формы и содержание самостоятельных занятий.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Самоконтроль, его цели, задачи и методы исследования.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Дневник самоконтроля. Субъективные и объективные показатели самоконтроля.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Нетрадиционные методики развития двигательных качеств.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Двигательный режим в период экзаменационной сессии и напряженных умственных нагрузок студентов.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Методика подбора средств ППФП студентов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Профилактика профессиональных заболеваний и травматизма средствами физической культуры. 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Характеристика физической нагрузки для различных групп профессий. 1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>Понятие «производственная физическая культура», ее цели и задачи.</w:t>
      </w:r>
    </w:p>
    <w:p w:rsidR="00A65FA8" w:rsidRPr="00B52BB7" w:rsidRDefault="00A65FA8" w:rsidP="0027527E">
      <w:pPr>
        <w:pStyle w:val="a4"/>
        <w:numPr>
          <w:ilvl w:val="0"/>
          <w:numId w:val="26"/>
        </w:numPr>
        <w:ind w:left="567"/>
        <w:rPr>
          <w:sz w:val="20"/>
          <w:szCs w:val="20"/>
        </w:rPr>
      </w:pPr>
      <w:r w:rsidRPr="00B52BB7">
        <w:rPr>
          <w:sz w:val="20"/>
          <w:szCs w:val="20"/>
        </w:rPr>
        <w:t xml:space="preserve">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B52BB7" w:rsidRDefault="00AE3E8E" w:rsidP="00176791">
      <w:pPr>
        <w:spacing w:line="276" w:lineRule="auto"/>
        <w:ind w:left="284" w:firstLine="0"/>
        <w:jc w:val="right"/>
        <w:rPr>
          <w:sz w:val="20"/>
          <w:szCs w:val="20"/>
        </w:rPr>
      </w:pPr>
      <w:r w:rsidRPr="00A65FA8">
        <w:br w:type="page"/>
      </w:r>
      <w:r w:rsidR="00A65FA8" w:rsidRPr="00B52BB7">
        <w:rPr>
          <w:sz w:val="20"/>
          <w:szCs w:val="20"/>
        </w:rPr>
        <w:lastRenderedPageBreak/>
        <w:t>Приложение 2</w:t>
      </w:r>
    </w:p>
    <w:p w:rsidR="00B52BB7" w:rsidRPr="00B52BB7" w:rsidRDefault="00B52BB7" w:rsidP="00176791">
      <w:pPr>
        <w:spacing w:line="276" w:lineRule="auto"/>
        <w:ind w:firstLine="0"/>
        <w:jc w:val="right"/>
        <w:rPr>
          <w:sz w:val="20"/>
          <w:szCs w:val="20"/>
        </w:rPr>
      </w:pPr>
    </w:p>
    <w:p w:rsidR="00921F08" w:rsidRPr="00B52BB7" w:rsidRDefault="00921F08" w:rsidP="00176791">
      <w:pPr>
        <w:spacing w:line="276" w:lineRule="auto"/>
        <w:ind w:firstLine="0"/>
        <w:jc w:val="right"/>
      </w:pPr>
      <w:r w:rsidRPr="00B52BB7">
        <w:rPr>
          <w:sz w:val="20"/>
          <w:szCs w:val="20"/>
        </w:rPr>
        <w:t>Результаты обследования студентов.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 w:rsidR="00DF1581"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921F08" w:rsidRPr="00B52BB7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Нормостенический – пропорционально развитые основные формы тела (пропорциональные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921F08" w:rsidRPr="00A65FA8" w:rsidRDefault="00921F08" w:rsidP="00DF1581">
      <w:pPr>
        <w:spacing w:before="10" w:after="10"/>
        <w:ind w:firstLine="36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Гиперстенический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 w:rsidR="00DF1581"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>Тест Руфье –  &lt;0   – атлетическое сердце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921F08" w:rsidRPr="00DF1581" w:rsidRDefault="00921F08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Проба Ромберга.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Ромберга.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 w:rsidR="00DF1581"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921F08" w:rsidRPr="00A65FA8" w:rsidRDefault="00921F08" w:rsidP="00DF1581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 w:rsidR="00DF1581"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 w:rsidR="00DF1581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921F08" w:rsidRPr="00DF1581" w:rsidRDefault="00DF1581" w:rsidP="0027527E">
      <w:pPr>
        <w:pStyle w:val="a4"/>
        <w:numPr>
          <w:ilvl w:val="0"/>
          <w:numId w:val="27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="00543EA7" w:rsidRPr="00DF1581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 xml:space="preserve">Результаты бега на </w:t>
      </w:r>
      <w:smartTag w:uri="urn:schemas-microsoft-com:office:smarttags" w:element="metricconverter">
        <w:smartTagPr>
          <w:attr w:name="ProductID" w:val="100 м"/>
        </w:smartTagPr>
        <w:r w:rsidR="00921F08" w:rsidRPr="00DF1581">
          <w:rPr>
            <w:sz w:val="20"/>
            <w:szCs w:val="20"/>
          </w:rPr>
          <w:t>100 м</w:t>
        </w:r>
      </w:smartTag>
      <w:r w:rsidR="00921F08" w:rsidRPr="00DF158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="00921F08" w:rsidRPr="00DF1581">
          <w:rPr>
            <w:sz w:val="20"/>
            <w:szCs w:val="20"/>
          </w:rPr>
          <w:t>3 км</w:t>
        </w:r>
      </w:smartTag>
      <w:r w:rsidR="00921F08" w:rsidRPr="00DF1581">
        <w:rPr>
          <w:sz w:val="20"/>
          <w:szCs w:val="20"/>
        </w:rPr>
        <w:t>.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Определение силы (подтягивания) юноши.</w:t>
      </w:r>
    </w:p>
    <w:p w:rsidR="00921F08" w:rsidRPr="00A65FA8" w:rsidRDefault="00921F08" w:rsidP="00543EA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921F08" w:rsidRPr="00A65FA8" w:rsidRDefault="00DF1581" w:rsidP="00DF1581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 xml:space="preserve"> Оценка силы (наклоны корпуса) выполняют юноши и девушки.</w:t>
      </w:r>
      <w:r w:rsidRPr="00DF1581">
        <w:rPr>
          <w:sz w:val="20"/>
          <w:szCs w:val="20"/>
        </w:rPr>
        <w:t xml:space="preserve"> </w:t>
      </w:r>
      <w:r w:rsidR="00921F08" w:rsidRPr="00DF1581">
        <w:rPr>
          <w:sz w:val="20"/>
          <w:szCs w:val="20"/>
        </w:rPr>
        <w:t>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="00921F08" w:rsidRPr="00A65FA8">
        <w:rPr>
          <w:sz w:val="20"/>
          <w:szCs w:val="20"/>
        </w:rPr>
        <w:t>асаются пола. Время</w:t>
      </w:r>
      <w:r w:rsidR="00543EA7" w:rsidRPr="00A65FA8">
        <w:rPr>
          <w:sz w:val="20"/>
          <w:szCs w:val="20"/>
        </w:rPr>
        <w:t xml:space="preserve"> </w:t>
      </w:r>
      <w:r w:rsidR="00921F08" w:rsidRPr="00A65FA8">
        <w:rPr>
          <w:sz w:val="20"/>
          <w:szCs w:val="20"/>
        </w:rPr>
        <w:t xml:space="preserve">выполнения 1 минута. </w:t>
      </w:r>
    </w:p>
    <w:p w:rsidR="00921F08" w:rsidRPr="00A65FA8" w:rsidRDefault="00921F08" w:rsidP="00543EA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921F08" w:rsidRPr="00A65FA8" w:rsidRDefault="00921F08" w:rsidP="00176791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921F08" w:rsidRPr="00DF1581" w:rsidRDefault="00DF1581" w:rsidP="00DF1581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921F08"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921F08" w:rsidRPr="00A65FA8" w:rsidRDefault="00921F08" w:rsidP="00543EA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921F08" w:rsidRPr="00A65FA8" w:rsidRDefault="00921F08" w:rsidP="00543EA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921F08" w:rsidRPr="00A65FA8" w:rsidRDefault="00921F08" w:rsidP="00176791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921F08" w:rsidRDefault="00543EA7" w:rsidP="00DF1581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</w:t>
      </w:r>
      <w:r w:rsidR="00921F08" w:rsidRPr="00A65FA8">
        <w:rPr>
          <w:sz w:val="20"/>
          <w:szCs w:val="20"/>
        </w:rPr>
        <w:t>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176791" w:rsidRPr="00A65FA8" w:rsidRDefault="00176791" w:rsidP="00DF1581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/>
      </w:tblPr>
      <w:tblGrid>
        <w:gridCol w:w="2725"/>
        <w:gridCol w:w="1528"/>
      </w:tblGrid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 w:rsidR="00176791"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DF1581" w:rsidP="00DF158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F1581"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1581" w:rsidRPr="00DF1581" w:rsidTr="00176791">
        <w:trPr>
          <w:trHeight w:val="254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1581" w:rsidRPr="00DF1581" w:rsidTr="00176791">
        <w:trPr>
          <w:trHeight w:val="241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1581" w:rsidRPr="00DF1581" w:rsidTr="00176791">
        <w:trPr>
          <w:trHeight w:val="267"/>
        </w:trPr>
        <w:tc>
          <w:tcPr>
            <w:tcW w:w="3204" w:type="pct"/>
          </w:tcPr>
          <w:p w:rsidR="00DF1581" w:rsidRPr="00DF1581" w:rsidRDefault="00176791" w:rsidP="00176791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581"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DF1581" w:rsidRPr="00DF1581" w:rsidRDefault="00DF1581" w:rsidP="0001082D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06136" w:rsidRDefault="0030613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</w:t>
      </w:r>
      <w:r w:rsidR="0017679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176791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  <w:r>
        <w:rPr>
          <w:sz w:val="20"/>
          <w:szCs w:val="20"/>
        </w:rPr>
        <w:t xml:space="preserve">  </w:t>
      </w: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>170 (велоэргометр), усложненная проба Ромберга.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 xml:space="preserve">елночный бег, бег на </w:t>
      </w:r>
      <w:smartTag w:uri="urn:schemas-microsoft-com:office:smarttags" w:element="metricconverter">
        <w:smartTagPr>
          <w:attr w:name="ProductID" w:val="30 м"/>
        </w:smartTagPr>
        <w:r w:rsidR="00E872D0">
          <w:rPr>
            <w:sz w:val="20"/>
            <w:szCs w:val="20"/>
          </w:rPr>
          <w:t>30 м</w:t>
        </w:r>
      </w:smartTag>
      <w:r w:rsidR="00E872D0">
        <w:rPr>
          <w:sz w:val="20"/>
          <w:szCs w:val="20"/>
        </w:rPr>
        <w:t xml:space="preserve">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E872D0" w:rsidRDefault="00176791" w:rsidP="00176791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слож. меняющейся обстановке </w:t>
      </w:r>
      <w:r w:rsidR="00E872D0" w:rsidRPr="00176791">
        <w:rPr>
          <w:sz w:val="20"/>
          <w:szCs w:val="20"/>
        </w:rPr>
        <w:t>(</w:t>
      </w:r>
      <w:r w:rsidR="00E872D0"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E872D0" w:rsidRDefault="00176791" w:rsidP="00176791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E872D0"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  <w:r>
        <w:rPr>
          <w:sz w:val="20"/>
          <w:szCs w:val="20"/>
        </w:rPr>
        <w:t xml:space="preserve">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E872D0">
        <w:rPr>
          <w:sz w:val="20"/>
          <w:szCs w:val="20"/>
        </w:rPr>
        <w:t>пределение гибкости в различных суставах, уровня развития ловкости, координации, оценка осанки (по 10 пунктам).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176791">
      <w:pPr>
        <w:ind w:firstLine="0"/>
        <w:rPr>
          <w:sz w:val="20"/>
          <w:szCs w:val="20"/>
        </w:rPr>
      </w:pPr>
    </w:p>
    <w:p w:rsidR="00E872D0" w:rsidRDefault="00E872D0" w:rsidP="0017679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</w:t>
      </w:r>
      <w:r w:rsidR="00E872D0">
        <w:rPr>
          <w:sz w:val="20"/>
          <w:szCs w:val="20"/>
        </w:rPr>
        <w:t>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176791" w:rsidRDefault="00176791" w:rsidP="00E872D0">
      <w:pPr>
        <w:ind w:firstLine="540"/>
        <w:rPr>
          <w:sz w:val="20"/>
          <w:szCs w:val="20"/>
        </w:rPr>
      </w:pPr>
    </w:p>
    <w:p w:rsidR="00E872D0" w:rsidRDefault="00E872D0" w:rsidP="00E872D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  <w:r>
        <w:rPr>
          <w:sz w:val="20"/>
          <w:szCs w:val="20"/>
        </w:rPr>
        <w:t xml:space="preserve">  </w:t>
      </w:r>
    </w:p>
    <w:p w:rsidR="00E872D0" w:rsidRDefault="00176791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Д</w:t>
      </w:r>
      <w:r w:rsidR="00E872D0">
        <w:rPr>
          <w:sz w:val="20"/>
          <w:szCs w:val="20"/>
        </w:rPr>
        <w:t>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E872D0" w:rsidRDefault="00E872D0" w:rsidP="00176791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E872D0" w:rsidRDefault="00E872D0" w:rsidP="00E872D0">
      <w:pPr>
        <w:ind w:firstLine="540"/>
        <w:rPr>
          <w:sz w:val="28"/>
          <w:szCs w:val="28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176791" w:rsidRDefault="00176791" w:rsidP="00E872D0">
      <w:pPr>
        <w:rPr>
          <w:sz w:val="20"/>
          <w:szCs w:val="20"/>
        </w:rPr>
      </w:pPr>
    </w:p>
    <w:p w:rsid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36060" w:rsidRPr="00E872D0" w:rsidRDefault="00E872D0" w:rsidP="00176791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</w:t>
      </w:r>
      <w:r w:rsidR="00176791" w:rsidRPr="00176791">
        <w:rPr>
          <w:sz w:val="20"/>
          <w:szCs w:val="20"/>
        </w:rPr>
        <w:t>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</w:t>
      </w:r>
      <w:r w:rsidR="00176791" w:rsidRPr="00176791">
        <w:rPr>
          <w:sz w:val="20"/>
          <w:szCs w:val="20"/>
        </w:rPr>
        <w:t>я количества дыхательных циклов,</w:t>
      </w:r>
      <w:r w:rsidR="00317A0F">
        <w:rPr>
          <w:sz w:val="20"/>
          <w:szCs w:val="20"/>
        </w:rPr>
        <w:t xml:space="preserve"> </w:t>
      </w:r>
      <w:r w:rsidRPr="00176791">
        <w:rPr>
          <w:sz w:val="20"/>
          <w:szCs w:val="20"/>
        </w:rPr>
        <w:t xml:space="preserve">(Дыхательный цикл: </w:t>
      </w:r>
      <w:r w:rsidR="00176791" w:rsidRPr="00176791">
        <w:rPr>
          <w:sz w:val="20"/>
          <w:szCs w:val="20"/>
        </w:rPr>
        <w:t>вдох, выдох, дыхательная пауза);</w:t>
      </w:r>
    </w:p>
    <w:p w:rsidR="00E872D0" w:rsidRPr="00176791" w:rsidRDefault="00E872D0" w:rsidP="0027527E">
      <w:pPr>
        <w:pStyle w:val="a4"/>
        <w:numPr>
          <w:ilvl w:val="1"/>
          <w:numId w:val="21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>Тест Руфье –        &lt;0     – атлетическое сердце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E872D0" w:rsidRPr="00A65FA8" w:rsidRDefault="00E872D0" w:rsidP="00176791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 w:rsidR="00176791"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 w:rsidR="00176791">
        <w:rPr>
          <w:sz w:val="20"/>
          <w:szCs w:val="20"/>
        </w:rPr>
        <w:t>;</w:t>
      </w:r>
    </w:p>
    <w:p w:rsidR="00E872D0" w:rsidRPr="00176791" w:rsidRDefault="00E872D0" w:rsidP="00176791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 xml:space="preserve">4 - 5  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176791">
          <w:rPr>
            <w:sz w:val="20"/>
            <w:szCs w:val="20"/>
          </w:rPr>
          <w:t>100 м</w:t>
        </w:r>
      </w:smartTag>
      <w:r w:rsidRPr="0017679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176791">
          <w:rPr>
            <w:sz w:val="20"/>
            <w:szCs w:val="20"/>
          </w:rPr>
          <w:t>3 км</w:t>
        </w:r>
      </w:smartTag>
      <w:r w:rsidRPr="00176791">
        <w:rPr>
          <w:sz w:val="20"/>
          <w:szCs w:val="20"/>
        </w:rPr>
        <w:t>.</w:t>
      </w:r>
    </w:p>
    <w:p w:rsidR="00E872D0" w:rsidRPr="00A65FA8" w:rsidRDefault="00E872D0" w:rsidP="00E872D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Определение силы (подтягивания) юноши.</w:t>
      </w:r>
    </w:p>
    <w:p w:rsidR="00E872D0" w:rsidRPr="00A65FA8" w:rsidRDefault="00E872D0" w:rsidP="00FB2833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 w:rsidR="00176791">
        <w:rPr>
          <w:sz w:val="20"/>
          <w:szCs w:val="20"/>
        </w:rPr>
        <w:t>;</w:t>
      </w:r>
    </w:p>
    <w:p w:rsidR="00E872D0" w:rsidRPr="00176791" w:rsidRDefault="00176791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E872D0"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E872D0" w:rsidRPr="00A65FA8" w:rsidRDefault="00E872D0" w:rsidP="00FB2833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Лежа на полу, ноги согнуты в коленях, руки за головой.</w:t>
      </w:r>
      <w:r w:rsidR="00FB2833"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При исходном положении лежа на спине, голова и локти обязательно касаются пола. Проставить оцен</w:t>
      </w:r>
      <w:r w:rsidR="00176791">
        <w:rPr>
          <w:sz w:val="20"/>
          <w:szCs w:val="20"/>
        </w:rPr>
        <w:t>ку в соответствии с нормативами;</w:t>
      </w:r>
    </w:p>
    <w:p w:rsidR="00E872D0" w:rsidRDefault="00FB2833" w:rsidP="00FB2833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E872D0">
        <w:rPr>
          <w:sz w:val="20"/>
          <w:szCs w:val="20"/>
        </w:rPr>
        <w:t>Средняя оценка по зачетным нормативам, соответствующих  м/отделений  (виду спорта).</w:t>
      </w:r>
    </w:p>
    <w:p w:rsidR="00723C86" w:rsidRPr="00543EA7" w:rsidRDefault="00723C8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EC" w:rsidRDefault="00AF59EC" w:rsidP="00723C86">
      <w:r>
        <w:separator/>
      </w:r>
    </w:p>
  </w:endnote>
  <w:endnote w:type="continuationSeparator" w:id="1">
    <w:p w:rsidR="00AF59EC" w:rsidRDefault="00AF59EC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EC" w:rsidRDefault="00AF59EC" w:rsidP="00723C86">
      <w:r>
        <w:separator/>
      </w:r>
    </w:p>
  </w:footnote>
  <w:footnote w:type="continuationSeparator" w:id="1">
    <w:p w:rsidR="00AF59EC" w:rsidRDefault="00AF59EC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C02"/>
    <w:multiLevelType w:val="hybridMultilevel"/>
    <w:tmpl w:val="77B4CE80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E2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4BC"/>
    <w:multiLevelType w:val="hybridMultilevel"/>
    <w:tmpl w:val="F97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E43971"/>
    <w:multiLevelType w:val="hybridMultilevel"/>
    <w:tmpl w:val="CA1AE810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73833"/>
    <w:multiLevelType w:val="hybridMultilevel"/>
    <w:tmpl w:val="611CD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382"/>
    <w:multiLevelType w:val="hybridMultilevel"/>
    <w:tmpl w:val="C18480A2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347ED"/>
    <w:multiLevelType w:val="hybridMultilevel"/>
    <w:tmpl w:val="168A2546"/>
    <w:lvl w:ilvl="0" w:tplc="01FA2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F06CD"/>
    <w:multiLevelType w:val="hybridMultilevel"/>
    <w:tmpl w:val="39B2F048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4E09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CB2CEF"/>
    <w:multiLevelType w:val="hybridMultilevel"/>
    <w:tmpl w:val="208C18A8"/>
    <w:lvl w:ilvl="0" w:tplc="AFAA9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661C"/>
    <w:multiLevelType w:val="hybridMultilevel"/>
    <w:tmpl w:val="2D68613E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4A12"/>
    <w:multiLevelType w:val="hybridMultilevel"/>
    <w:tmpl w:val="A6C6987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362F4B"/>
    <w:multiLevelType w:val="hybridMultilevel"/>
    <w:tmpl w:val="0262BCD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8B3E5A9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51F275B"/>
    <w:multiLevelType w:val="hybridMultilevel"/>
    <w:tmpl w:val="38B00C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2"/>
  </w:num>
  <w:num w:numId="10">
    <w:abstractNumId w:val="26"/>
  </w:num>
  <w:num w:numId="11">
    <w:abstractNumId w:val="1"/>
  </w:num>
  <w:num w:numId="12">
    <w:abstractNumId w:val="18"/>
  </w:num>
  <w:num w:numId="13">
    <w:abstractNumId w:val="22"/>
  </w:num>
  <w:num w:numId="14">
    <w:abstractNumId w:val="12"/>
  </w:num>
  <w:num w:numId="15">
    <w:abstractNumId w:val="23"/>
  </w:num>
  <w:num w:numId="16">
    <w:abstractNumId w:val="19"/>
  </w:num>
  <w:num w:numId="17">
    <w:abstractNumId w:val="9"/>
  </w:num>
  <w:num w:numId="18">
    <w:abstractNumId w:val="4"/>
  </w:num>
  <w:num w:numId="19">
    <w:abstractNumId w:val="25"/>
  </w:num>
  <w:num w:numId="20">
    <w:abstractNumId w:val="13"/>
  </w:num>
  <w:num w:numId="21">
    <w:abstractNumId w:val="27"/>
  </w:num>
  <w:num w:numId="22">
    <w:abstractNumId w:val="14"/>
  </w:num>
  <w:num w:numId="23">
    <w:abstractNumId w:val="0"/>
  </w:num>
  <w:num w:numId="24">
    <w:abstractNumId w:val="11"/>
  </w:num>
  <w:num w:numId="25">
    <w:abstractNumId w:val="20"/>
  </w:num>
  <w:num w:numId="26">
    <w:abstractNumId w:val="24"/>
  </w:num>
  <w:num w:numId="27">
    <w:abstractNumId w:val="21"/>
  </w:num>
  <w:num w:numId="28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1082D"/>
    <w:rsid w:val="00025BDF"/>
    <w:rsid w:val="00034D60"/>
    <w:rsid w:val="00070445"/>
    <w:rsid w:val="00071961"/>
    <w:rsid w:val="000D0A4E"/>
    <w:rsid w:val="000D442A"/>
    <w:rsid w:val="000D748C"/>
    <w:rsid w:val="000E7994"/>
    <w:rsid w:val="000F06D6"/>
    <w:rsid w:val="000F3C7E"/>
    <w:rsid w:val="000F7F20"/>
    <w:rsid w:val="00103D12"/>
    <w:rsid w:val="00124163"/>
    <w:rsid w:val="00172859"/>
    <w:rsid w:val="00175902"/>
    <w:rsid w:val="00175F14"/>
    <w:rsid w:val="00176791"/>
    <w:rsid w:val="001A64E9"/>
    <w:rsid w:val="001D18A0"/>
    <w:rsid w:val="001E0AEB"/>
    <w:rsid w:val="001E3575"/>
    <w:rsid w:val="001F79F2"/>
    <w:rsid w:val="00201595"/>
    <w:rsid w:val="0022447B"/>
    <w:rsid w:val="00264EBD"/>
    <w:rsid w:val="0027527E"/>
    <w:rsid w:val="002E1FD6"/>
    <w:rsid w:val="002F6527"/>
    <w:rsid w:val="003001D3"/>
    <w:rsid w:val="003019CE"/>
    <w:rsid w:val="00306136"/>
    <w:rsid w:val="00317A0F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52722"/>
    <w:rsid w:val="00464AF2"/>
    <w:rsid w:val="00465C26"/>
    <w:rsid w:val="00476B06"/>
    <w:rsid w:val="004801EC"/>
    <w:rsid w:val="0048714C"/>
    <w:rsid w:val="0049299E"/>
    <w:rsid w:val="004A5ED1"/>
    <w:rsid w:val="005131FA"/>
    <w:rsid w:val="00520476"/>
    <w:rsid w:val="00537DA5"/>
    <w:rsid w:val="00543EA7"/>
    <w:rsid w:val="00545775"/>
    <w:rsid w:val="00563986"/>
    <w:rsid w:val="00583D73"/>
    <w:rsid w:val="00595839"/>
    <w:rsid w:val="005967F8"/>
    <w:rsid w:val="005A310D"/>
    <w:rsid w:val="005B3615"/>
    <w:rsid w:val="005C52BC"/>
    <w:rsid w:val="005E5AA4"/>
    <w:rsid w:val="005F1BF1"/>
    <w:rsid w:val="005F71C8"/>
    <w:rsid w:val="0060105F"/>
    <w:rsid w:val="006168B0"/>
    <w:rsid w:val="00691217"/>
    <w:rsid w:val="006C1111"/>
    <w:rsid w:val="006C367F"/>
    <w:rsid w:val="006D2A0A"/>
    <w:rsid w:val="006F763C"/>
    <w:rsid w:val="007202AB"/>
    <w:rsid w:val="00723C86"/>
    <w:rsid w:val="00731E84"/>
    <w:rsid w:val="00752476"/>
    <w:rsid w:val="00761DEF"/>
    <w:rsid w:val="0077081F"/>
    <w:rsid w:val="007D25EE"/>
    <w:rsid w:val="007D6FA7"/>
    <w:rsid w:val="007E403D"/>
    <w:rsid w:val="007F3E30"/>
    <w:rsid w:val="00805A6E"/>
    <w:rsid w:val="00813CAB"/>
    <w:rsid w:val="00826398"/>
    <w:rsid w:val="00836060"/>
    <w:rsid w:val="00841CED"/>
    <w:rsid w:val="008535AB"/>
    <w:rsid w:val="00883DFC"/>
    <w:rsid w:val="008A303F"/>
    <w:rsid w:val="008A3B1F"/>
    <w:rsid w:val="008A549B"/>
    <w:rsid w:val="008B02E9"/>
    <w:rsid w:val="008D31BA"/>
    <w:rsid w:val="008E274C"/>
    <w:rsid w:val="00900228"/>
    <w:rsid w:val="00901C25"/>
    <w:rsid w:val="0091242D"/>
    <w:rsid w:val="0091431F"/>
    <w:rsid w:val="00921F08"/>
    <w:rsid w:val="0093337D"/>
    <w:rsid w:val="00946AE5"/>
    <w:rsid w:val="0097301B"/>
    <w:rsid w:val="009B38DB"/>
    <w:rsid w:val="009B5F84"/>
    <w:rsid w:val="009C7F25"/>
    <w:rsid w:val="009D4268"/>
    <w:rsid w:val="009E080B"/>
    <w:rsid w:val="009E3DC4"/>
    <w:rsid w:val="00A00F0C"/>
    <w:rsid w:val="00A03B81"/>
    <w:rsid w:val="00A128CB"/>
    <w:rsid w:val="00A25124"/>
    <w:rsid w:val="00A31252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E3E8E"/>
    <w:rsid w:val="00AF1C13"/>
    <w:rsid w:val="00AF59EC"/>
    <w:rsid w:val="00B002B2"/>
    <w:rsid w:val="00B0670E"/>
    <w:rsid w:val="00B11B4A"/>
    <w:rsid w:val="00B11CC5"/>
    <w:rsid w:val="00B30A45"/>
    <w:rsid w:val="00B52BB7"/>
    <w:rsid w:val="00B538CF"/>
    <w:rsid w:val="00B70905"/>
    <w:rsid w:val="00B74645"/>
    <w:rsid w:val="00B76A8B"/>
    <w:rsid w:val="00BB2184"/>
    <w:rsid w:val="00BB4F0E"/>
    <w:rsid w:val="00BC5919"/>
    <w:rsid w:val="00BC5A8B"/>
    <w:rsid w:val="00BD1607"/>
    <w:rsid w:val="00C07D0F"/>
    <w:rsid w:val="00C3159A"/>
    <w:rsid w:val="00C42E2D"/>
    <w:rsid w:val="00C47031"/>
    <w:rsid w:val="00C62760"/>
    <w:rsid w:val="00C66647"/>
    <w:rsid w:val="00C75CE4"/>
    <w:rsid w:val="00C80C83"/>
    <w:rsid w:val="00C81F71"/>
    <w:rsid w:val="00C82F01"/>
    <w:rsid w:val="00CA7339"/>
    <w:rsid w:val="00CB0E55"/>
    <w:rsid w:val="00CB2887"/>
    <w:rsid w:val="00CC53BA"/>
    <w:rsid w:val="00CC7BDB"/>
    <w:rsid w:val="00CD00E8"/>
    <w:rsid w:val="00CE0EE4"/>
    <w:rsid w:val="00D11D42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F1581"/>
    <w:rsid w:val="00E12B2A"/>
    <w:rsid w:val="00E60988"/>
    <w:rsid w:val="00E62F4E"/>
    <w:rsid w:val="00E80EE7"/>
    <w:rsid w:val="00E872D0"/>
    <w:rsid w:val="00EA2EC8"/>
    <w:rsid w:val="00EB250F"/>
    <w:rsid w:val="00EC4C9E"/>
    <w:rsid w:val="00EF5DC4"/>
    <w:rsid w:val="00F052AB"/>
    <w:rsid w:val="00F14531"/>
    <w:rsid w:val="00F16D1D"/>
    <w:rsid w:val="00F45F43"/>
    <w:rsid w:val="00F466DB"/>
    <w:rsid w:val="00F4738F"/>
    <w:rsid w:val="00F5227B"/>
    <w:rsid w:val="00F65531"/>
    <w:rsid w:val="00F82D57"/>
    <w:rsid w:val="00F84A61"/>
    <w:rsid w:val="00FA04D4"/>
    <w:rsid w:val="00FA736B"/>
    <w:rsid w:val="00FB2833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196A-3CA8-4BD9-AEED-D9F0973E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15</cp:revision>
  <cp:lastPrinted>2015-10-13T11:43:00Z</cp:lastPrinted>
  <dcterms:created xsi:type="dcterms:W3CDTF">2015-10-12T13:05:00Z</dcterms:created>
  <dcterms:modified xsi:type="dcterms:W3CDTF">2015-10-24T19:21:00Z</dcterms:modified>
</cp:coreProperties>
</file>